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49"/>
        <w:tblW w:w="10774" w:type="dxa"/>
        <w:tblLook w:val="04A0" w:firstRow="1" w:lastRow="0" w:firstColumn="1" w:lastColumn="0" w:noHBand="0" w:noVBand="1"/>
      </w:tblPr>
      <w:tblGrid>
        <w:gridCol w:w="988"/>
        <w:gridCol w:w="9786"/>
      </w:tblGrid>
      <w:tr w:rsidR="009F44C7" w:rsidRPr="00167492" w14:paraId="41A2E613" w14:textId="77777777" w:rsidTr="00A45084">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E0EF" w14:textId="17678ECA" w:rsidR="009F44C7" w:rsidRPr="00167492" w:rsidRDefault="00CC3EDB" w:rsidP="00CC3EDB">
            <w:pPr>
              <w:spacing w:after="0" w:line="240" w:lineRule="auto"/>
              <w:jc w:val="center"/>
              <w:rPr>
                <w:rFonts w:eastAsia="Times New Roman" w:cstheme="minorHAnsi"/>
                <w:b/>
                <w:bCs/>
                <w:color w:val="000000"/>
                <w:kern w:val="0"/>
                <w:sz w:val="24"/>
                <w:szCs w:val="24"/>
                <w:lang w:eastAsia="en-IN"/>
                <w14:ligatures w14:val="none"/>
              </w:rPr>
            </w:pPr>
            <w:r w:rsidRPr="00167492">
              <w:rPr>
                <w:rFonts w:eastAsia="Times New Roman" w:cstheme="minorHAnsi"/>
                <w:b/>
                <w:bCs/>
                <w:color w:val="000000"/>
                <w:kern w:val="0"/>
                <w:sz w:val="24"/>
                <w:szCs w:val="24"/>
                <w:lang w:eastAsia="en-IN"/>
                <w14:ligatures w14:val="none"/>
              </w:rPr>
              <w:t>Sr. No.</w:t>
            </w:r>
          </w:p>
        </w:tc>
        <w:tc>
          <w:tcPr>
            <w:tcW w:w="9786" w:type="dxa"/>
            <w:tcBorders>
              <w:top w:val="single" w:sz="4" w:space="0" w:color="auto"/>
              <w:left w:val="nil"/>
              <w:bottom w:val="single" w:sz="4" w:space="0" w:color="auto"/>
              <w:right w:val="single" w:sz="4" w:space="0" w:color="auto"/>
            </w:tcBorders>
            <w:shd w:val="clear" w:color="auto" w:fill="auto"/>
            <w:vAlign w:val="center"/>
          </w:tcPr>
          <w:p w14:paraId="6307E9D8" w14:textId="48C1B009" w:rsidR="009F44C7" w:rsidRPr="00167492" w:rsidRDefault="00A661AB" w:rsidP="00CC3EDB">
            <w:pPr>
              <w:spacing w:after="0" w:line="240" w:lineRule="auto"/>
              <w:jc w:val="center"/>
              <w:rPr>
                <w:rFonts w:eastAsia="Times New Roman" w:cstheme="minorHAnsi"/>
                <w:b/>
                <w:bCs/>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t>Important</w:t>
            </w:r>
            <w:bookmarkStart w:id="0" w:name="_GoBack"/>
            <w:bookmarkEnd w:id="0"/>
            <w:r w:rsidR="00CC3EDB" w:rsidRPr="00167492">
              <w:rPr>
                <w:rFonts w:eastAsia="Times New Roman" w:cstheme="minorHAnsi"/>
                <w:b/>
                <w:bCs/>
                <w:color w:val="000000"/>
                <w:kern w:val="0"/>
                <w:sz w:val="24"/>
                <w:szCs w:val="24"/>
                <w:lang w:eastAsia="en-IN"/>
                <w14:ligatures w14:val="none"/>
              </w:rPr>
              <w:t xml:space="preserve"> Notifications</w:t>
            </w:r>
          </w:p>
        </w:tc>
      </w:tr>
      <w:tr w:rsidR="00CC3EDB" w:rsidRPr="00167492" w14:paraId="2FCFEB1A" w14:textId="77777777" w:rsidTr="00A45084">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B49FF" w14:textId="035D4975"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w:t>
            </w:r>
          </w:p>
        </w:tc>
        <w:tc>
          <w:tcPr>
            <w:tcW w:w="9786" w:type="dxa"/>
            <w:tcBorders>
              <w:top w:val="single" w:sz="4" w:space="0" w:color="auto"/>
              <w:left w:val="nil"/>
              <w:bottom w:val="single" w:sz="4" w:space="0" w:color="auto"/>
              <w:right w:val="single" w:sz="4" w:space="0" w:color="auto"/>
            </w:tcBorders>
            <w:shd w:val="clear" w:color="auto" w:fill="auto"/>
            <w:vAlign w:val="center"/>
          </w:tcPr>
          <w:p w14:paraId="1012799B" w14:textId="2CD7AF86"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Direction - Reserve Bank of India (Acquisition and Holding of Shares or Voting Rights in Banking Companies) Directions, 2023</w:t>
            </w:r>
          </w:p>
        </w:tc>
      </w:tr>
      <w:tr w:rsidR="00CC3EDB" w:rsidRPr="00167492" w14:paraId="793EEDDD"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1423E" w14:textId="2E0A9E1D"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w:t>
            </w:r>
          </w:p>
        </w:tc>
        <w:tc>
          <w:tcPr>
            <w:tcW w:w="9786" w:type="dxa"/>
            <w:tcBorders>
              <w:top w:val="nil"/>
              <w:left w:val="nil"/>
              <w:bottom w:val="single" w:sz="4" w:space="0" w:color="auto"/>
              <w:right w:val="single" w:sz="4" w:space="0" w:color="auto"/>
            </w:tcBorders>
            <w:shd w:val="clear" w:color="auto" w:fill="auto"/>
            <w:vAlign w:val="center"/>
            <w:hideMark/>
          </w:tcPr>
          <w:p w14:paraId="2B37081C"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Guidelines on Acquisition and Holding of Shares or Voting Rights in Banking Companies</w:t>
            </w:r>
          </w:p>
        </w:tc>
      </w:tr>
      <w:tr w:rsidR="00CC3EDB" w:rsidRPr="00167492" w14:paraId="1711A71C"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38335D" w14:textId="5A7DC6AB"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3</w:t>
            </w:r>
          </w:p>
        </w:tc>
        <w:tc>
          <w:tcPr>
            <w:tcW w:w="9786" w:type="dxa"/>
            <w:tcBorders>
              <w:top w:val="nil"/>
              <w:left w:val="nil"/>
              <w:bottom w:val="single" w:sz="4" w:space="0" w:color="auto"/>
              <w:right w:val="single" w:sz="4" w:space="0" w:color="auto"/>
            </w:tcBorders>
            <w:shd w:val="clear" w:color="auto" w:fill="auto"/>
            <w:vAlign w:val="center"/>
            <w:hideMark/>
          </w:tcPr>
          <w:p w14:paraId="4D176F32"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Safe Deposit Locker/Safe Custody Article Facility provided by banks</w:t>
            </w:r>
          </w:p>
        </w:tc>
      </w:tr>
      <w:tr w:rsidR="00CC3EDB" w:rsidRPr="00167492" w14:paraId="69711013"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449DC3" w14:textId="5403EC84"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4</w:t>
            </w:r>
          </w:p>
        </w:tc>
        <w:tc>
          <w:tcPr>
            <w:tcW w:w="9786" w:type="dxa"/>
            <w:tcBorders>
              <w:top w:val="nil"/>
              <w:left w:val="nil"/>
              <w:bottom w:val="single" w:sz="4" w:space="0" w:color="auto"/>
              <w:right w:val="single" w:sz="4" w:space="0" w:color="auto"/>
            </w:tcBorders>
            <w:shd w:val="clear" w:color="auto" w:fill="auto"/>
            <w:vAlign w:val="center"/>
            <w:hideMark/>
          </w:tcPr>
          <w:p w14:paraId="32650B58"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‘Fully Accessible Route’ for Investment by Non-residents in Government Securities – Inclusion of Sovereign Green Bonds</w:t>
            </w:r>
          </w:p>
        </w:tc>
      </w:tr>
      <w:tr w:rsidR="00CC3EDB" w:rsidRPr="00167492" w14:paraId="6ACB834F"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829254" w14:textId="3F3EBAC7"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5</w:t>
            </w:r>
          </w:p>
        </w:tc>
        <w:tc>
          <w:tcPr>
            <w:tcW w:w="9786" w:type="dxa"/>
            <w:tcBorders>
              <w:top w:val="nil"/>
              <w:left w:val="nil"/>
              <w:bottom w:val="single" w:sz="4" w:space="0" w:color="auto"/>
              <w:right w:val="single" w:sz="4" w:space="0" w:color="auto"/>
            </w:tcBorders>
            <w:shd w:val="clear" w:color="auto" w:fill="auto"/>
            <w:vAlign w:val="center"/>
            <w:hideMark/>
          </w:tcPr>
          <w:p w14:paraId="793469CB"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Issuance of PPIs to Foreign Nationals / Non-Resident Indians (NRIs) visiting India</w:t>
            </w:r>
          </w:p>
        </w:tc>
      </w:tr>
      <w:tr w:rsidR="00CC3EDB" w:rsidRPr="00167492" w14:paraId="67B62D34"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796390" w14:textId="0E83DAD1"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6</w:t>
            </w:r>
          </w:p>
        </w:tc>
        <w:tc>
          <w:tcPr>
            <w:tcW w:w="9786" w:type="dxa"/>
            <w:tcBorders>
              <w:top w:val="nil"/>
              <w:left w:val="nil"/>
              <w:bottom w:val="single" w:sz="4" w:space="0" w:color="auto"/>
              <w:right w:val="single" w:sz="4" w:space="0" w:color="auto"/>
            </w:tcBorders>
            <w:shd w:val="clear" w:color="auto" w:fill="auto"/>
            <w:vAlign w:val="center"/>
            <w:hideMark/>
          </w:tcPr>
          <w:p w14:paraId="77ED5A82"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Introduction of Foreign Contribution (Regulation) Act (FCRA) related transaction code in NEFT and RTGS Systems</w:t>
            </w:r>
          </w:p>
        </w:tc>
      </w:tr>
      <w:tr w:rsidR="00CC3EDB" w:rsidRPr="00167492" w14:paraId="733AFA4B"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B26DF7" w14:textId="0760AEFA"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7</w:t>
            </w:r>
          </w:p>
        </w:tc>
        <w:tc>
          <w:tcPr>
            <w:tcW w:w="9786" w:type="dxa"/>
            <w:tcBorders>
              <w:top w:val="nil"/>
              <w:left w:val="nil"/>
              <w:bottom w:val="single" w:sz="4" w:space="0" w:color="auto"/>
              <w:right w:val="single" w:sz="4" w:space="0" w:color="auto"/>
            </w:tcBorders>
            <w:shd w:val="clear" w:color="auto" w:fill="auto"/>
            <w:vAlign w:val="center"/>
            <w:hideMark/>
          </w:tcPr>
          <w:p w14:paraId="79314BEF"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on SHG-Bank Linkage Programme</w:t>
            </w:r>
          </w:p>
        </w:tc>
      </w:tr>
      <w:tr w:rsidR="00CC3EDB" w:rsidRPr="00167492" w14:paraId="5A3780FD"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161851" w14:textId="35FC8B96"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8</w:t>
            </w:r>
          </w:p>
        </w:tc>
        <w:tc>
          <w:tcPr>
            <w:tcW w:w="9786" w:type="dxa"/>
            <w:tcBorders>
              <w:top w:val="nil"/>
              <w:left w:val="nil"/>
              <w:bottom w:val="single" w:sz="4" w:space="0" w:color="auto"/>
              <w:right w:val="single" w:sz="4" w:space="0" w:color="auto"/>
            </w:tcBorders>
            <w:shd w:val="clear" w:color="auto" w:fill="auto"/>
            <w:vAlign w:val="center"/>
            <w:hideMark/>
          </w:tcPr>
          <w:p w14:paraId="51AFA41B"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Prudential norms on Income Recognition, Asset Classification and Provisioning pertaining to Advances</w:t>
            </w:r>
          </w:p>
        </w:tc>
      </w:tr>
      <w:tr w:rsidR="00CC3EDB" w:rsidRPr="00167492" w14:paraId="34EE7C2D"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131258" w14:textId="55DC11CA"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9</w:t>
            </w:r>
          </w:p>
        </w:tc>
        <w:tc>
          <w:tcPr>
            <w:tcW w:w="9786" w:type="dxa"/>
            <w:tcBorders>
              <w:top w:val="nil"/>
              <w:left w:val="nil"/>
              <w:bottom w:val="single" w:sz="4" w:space="0" w:color="auto"/>
              <w:right w:val="single" w:sz="4" w:space="0" w:color="auto"/>
            </w:tcBorders>
            <w:shd w:val="clear" w:color="auto" w:fill="auto"/>
            <w:vAlign w:val="center"/>
            <w:hideMark/>
          </w:tcPr>
          <w:p w14:paraId="27B3B9E0"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on Conduct of Government Business by Agency Banks - Payment of Agency Commission</w:t>
            </w:r>
          </w:p>
        </w:tc>
      </w:tr>
      <w:tr w:rsidR="00CC3EDB" w:rsidRPr="00167492" w14:paraId="3AF3A325"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1E8DDC" w14:textId="3D3470DD"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10</w:t>
            </w:r>
          </w:p>
        </w:tc>
        <w:tc>
          <w:tcPr>
            <w:tcW w:w="9786" w:type="dxa"/>
            <w:tcBorders>
              <w:top w:val="nil"/>
              <w:left w:val="nil"/>
              <w:bottom w:val="single" w:sz="4" w:space="0" w:color="auto"/>
              <w:right w:val="single" w:sz="4" w:space="0" w:color="auto"/>
            </w:tcBorders>
            <w:shd w:val="clear" w:color="auto" w:fill="auto"/>
            <w:vAlign w:val="center"/>
            <w:hideMark/>
          </w:tcPr>
          <w:p w14:paraId="7B34FDA5"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Housing Finance</w:t>
            </w:r>
          </w:p>
        </w:tc>
      </w:tr>
      <w:tr w:rsidR="00CC3EDB" w:rsidRPr="00167492" w14:paraId="7629BD36"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C69431" w14:textId="54BE1C7B"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11</w:t>
            </w:r>
          </w:p>
        </w:tc>
        <w:tc>
          <w:tcPr>
            <w:tcW w:w="9786" w:type="dxa"/>
            <w:tcBorders>
              <w:top w:val="nil"/>
              <w:left w:val="nil"/>
              <w:bottom w:val="single" w:sz="4" w:space="0" w:color="auto"/>
              <w:right w:val="single" w:sz="4" w:space="0" w:color="auto"/>
            </w:tcBorders>
            <w:shd w:val="clear" w:color="auto" w:fill="auto"/>
            <w:vAlign w:val="center"/>
            <w:hideMark/>
          </w:tcPr>
          <w:p w14:paraId="702FD5CB"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Bank Finance to Non-Banking Financial Companies (NBFCs)</w:t>
            </w:r>
          </w:p>
        </w:tc>
      </w:tr>
      <w:tr w:rsidR="00CC3EDB" w:rsidRPr="00167492" w14:paraId="57149387"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4CB32F" w14:textId="28C1731B"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12</w:t>
            </w:r>
          </w:p>
        </w:tc>
        <w:tc>
          <w:tcPr>
            <w:tcW w:w="9786" w:type="dxa"/>
            <w:tcBorders>
              <w:top w:val="nil"/>
              <w:left w:val="nil"/>
              <w:bottom w:val="single" w:sz="4" w:space="0" w:color="auto"/>
              <w:right w:val="single" w:sz="4" w:space="0" w:color="auto"/>
            </w:tcBorders>
            <w:shd w:val="clear" w:color="auto" w:fill="auto"/>
            <w:vAlign w:val="center"/>
            <w:hideMark/>
          </w:tcPr>
          <w:p w14:paraId="2B82E193"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Disbursement of Government Pension by Agency Banks</w:t>
            </w:r>
          </w:p>
        </w:tc>
      </w:tr>
      <w:tr w:rsidR="00CC3EDB" w:rsidRPr="00167492" w14:paraId="22ADF5D1"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6C74B0" w14:textId="36AA3DCB"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13</w:t>
            </w:r>
          </w:p>
        </w:tc>
        <w:tc>
          <w:tcPr>
            <w:tcW w:w="9786" w:type="dxa"/>
            <w:tcBorders>
              <w:top w:val="nil"/>
              <w:left w:val="nil"/>
              <w:bottom w:val="single" w:sz="4" w:space="0" w:color="auto"/>
              <w:right w:val="single" w:sz="4" w:space="0" w:color="auto"/>
            </w:tcBorders>
            <w:shd w:val="clear" w:color="auto" w:fill="auto"/>
            <w:vAlign w:val="center"/>
            <w:hideMark/>
          </w:tcPr>
          <w:p w14:paraId="1AC56B31"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Direction - Facility for Exchange of Notes and Coins (Updated as on May 15, 2023)</w:t>
            </w:r>
          </w:p>
        </w:tc>
      </w:tr>
      <w:tr w:rsidR="00CC3EDB" w:rsidRPr="00167492" w14:paraId="4B078636"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BC238D" w14:textId="1C9DE23F"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14</w:t>
            </w:r>
          </w:p>
        </w:tc>
        <w:tc>
          <w:tcPr>
            <w:tcW w:w="9786" w:type="dxa"/>
            <w:tcBorders>
              <w:top w:val="nil"/>
              <w:left w:val="nil"/>
              <w:bottom w:val="single" w:sz="4" w:space="0" w:color="auto"/>
              <w:right w:val="single" w:sz="4" w:space="0" w:color="auto"/>
            </w:tcBorders>
            <w:shd w:val="clear" w:color="auto" w:fill="auto"/>
            <w:vAlign w:val="center"/>
            <w:hideMark/>
          </w:tcPr>
          <w:p w14:paraId="7AAC9CC7"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Direction on Counterfeit Notes, 2023 - Detection, Reporting and Monitoring</w:t>
            </w:r>
          </w:p>
        </w:tc>
      </w:tr>
      <w:tr w:rsidR="00CC3EDB" w:rsidRPr="00167492" w14:paraId="0F1404E6"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4B2A2" w14:textId="3E374402"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15</w:t>
            </w:r>
          </w:p>
        </w:tc>
        <w:tc>
          <w:tcPr>
            <w:tcW w:w="9786" w:type="dxa"/>
            <w:tcBorders>
              <w:top w:val="nil"/>
              <w:left w:val="nil"/>
              <w:bottom w:val="single" w:sz="4" w:space="0" w:color="auto"/>
              <w:right w:val="single" w:sz="4" w:space="0" w:color="auto"/>
            </w:tcBorders>
            <w:shd w:val="clear" w:color="auto" w:fill="auto"/>
            <w:vAlign w:val="center"/>
            <w:hideMark/>
          </w:tcPr>
          <w:p w14:paraId="0135FC13"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Asset Reconstruction Companies</w:t>
            </w:r>
          </w:p>
        </w:tc>
      </w:tr>
      <w:tr w:rsidR="00CC3EDB" w:rsidRPr="00167492" w14:paraId="20C844ED"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0CB48A" w14:textId="3B60D082"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16</w:t>
            </w:r>
          </w:p>
        </w:tc>
        <w:tc>
          <w:tcPr>
            <w:tcW w:w="9786" w:type="dxa"/>
            <w:tcBorders>
              <w:top w:val="nil"/>
              <w:left w:val="nil"/>
              <w:bottom w:val="single" w:sz="4" w:space="0" w:color="auto"/>
              <w:right w:val="single" w:sz="4" w:space="0" w:color="auto"/>
            </w:tcBorders>
            <w:shd w:val="clear" w:color="auto" w:fill="auto"/>
            <w:vAlign w:val="center"/>
            <w:hideMark/>
          </w:tcPr>
          <w:p w14:paraId="1876CDF7"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Direction on Outsourcing of Information Technology Services</w:t>
            </w:r>
          </w:p>
        </w:tc>
      </w:tr>
      <w:tr w:rsidR="00CC3EDB" w:rsidRPr="00167492" w14:paraId="675B34A9"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08FF2B" w14:textId="741E6B43"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17</w:t>
            </w:r>
          </w:p>
        </w:tc>
        <w:tc>
          <w:tcPr>
            <w:tcW w:w="9786" w:type="dxa"/>
            <w:tcBorders>
              <w:top w:val="nil"/>
              <w:left w:val="nil"/>
              <w:bottom w:val="single" w:sz="4" w:space="0" w:color="auto"/>
              <w:right w:val="single" w:sz="4" w:space="0" w:color="auto"/>
            </w:tcBorders>
            <w:shd w:val="clear" w:color="auto" w:fill="auto"/>
            <w:vAlign w:val="center"/>
            <w:hideMark/>
          </w:tcPr>
          <w:p w14:paraId="7A31E641"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Framework for acceptance of Green Deposits</w:t>
            </w:r>
          </w:p>
        </w:tc>
      </w:tr>
      <w:tr w:rsidR="00CC3EDB" w:rsidRPr="00167492" w14:paraId="58E403CF"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002AB6" w14:textId="7BB49620"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18</w:t>
            </w:r>
          </w:p>
        </w:tc>
        <w:tc>
          <w:tcPr>
            <w:tcW w:w="9786" w:type="dxa"/>
            <w:tcBorders>
              <w:top w:val="nil"/>
              <w:left w:val="nil"/>
              <w:bottom w:val="single" w:sz="4" w:space="0" w:color="auto"/>
              <w:right w:val="single" w:sz="4" w:space="0" w:color="auto"/>
            </w:tcBorders>
            <w:shd w:val="clear" w:color="auto" w:fill="auto"/>
            <w:vAlign w:val="center"/>
            <w:hideMark/>
          </w:tcPr>
          <w:p w14:paraId="6E73507F"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Master Circular - Housing Finance for UCBs</w:t>
            </w:r>
          </w:p>
        </w:tc>
      </w:tr>
      <w:tr w:rsidR="00CC3EDB" w:rsidRPr="00167492" w14:paraId="5D473876"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0AEAB1" w14:textId="7DC4B3BA"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19</w:t>
            </w:r>
          </w:p>
        </w:tc>
        <w:tc>
          <w:tcPr>
            <w:tcW w:w="9786" w:type="dxa"/>
            <w:tcBorders>
              <w:top w:val="nil"/>
              <w:left w:val="nil"/>
              <w:bottom w:val="single" w:sz="4" w:space="0" w:color="auto"/>
              <w:right w:val="single" w:sz="4" w:space="0" w:color="auto"/>
            </w:tcBorders>
            <w:shd w:val="clear" w:color="auto" w:fill="auto"/>
            <w:vAlign w:val="center"/>
            <w:hideMark/>
          </w:tcPr>
          <w:p w14:paraId="28DA6451"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Provisioning for standard assets by primary (Urban) co-operative banks - revised norms under four-tiered regulatory framework</w:t>
            </w:r>
          </w:p>
        </w:tc>
      </w:tr>
      <w:tr w:rsidR="00CC3EDB" w:rsidRPr="00167492" w14:paraId="78FA5A7B"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DDDAB8" w14:textId="23D1EACC"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20</w:t>
            </w:r>
          </w:p>
        </w:tc>
        <w:tc>
          <w:tcPr>
            <w:tcW w:w="9786" w:type="dxa"/>
            <w:tcBorders>
              <w:top w:val="nil"/>
              <w:left w:val="nil"/>
              <w:bottom w:val="single" w:sz="4" w:space="0" w:color="auto"/>
              <w:right w:val="single" w:sz="4" w:space="0" w:color="auto"/>
            </w:tcBorders>
            <w:shd w:val="clear" w:color="auto" w:fill="auto"/>
            <w:vAlign w:val="center"/>
            <w:hideMark/>
          </w:tcPr>
          <w:p w14:paraId="3A1CABDF"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Remittances to International Financial Services Centres (IFSCs) under the Liberalised Remittance Scheme (LRS)</w:t>
            </w:r>
          </w:p>
        </w:tc>
      </w:tr>
      <w:tr w:rsidR="00CC3EDB" w:rsidRPr="00167492" w14:paraId="39813562"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6E2409" w14:textId="69124E65"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21</w:t>
            </w:r>
          </w:p>
        </w:tc>
        <w:tc>
          <w:tcPr>
            <w:tcW w:w="9786" w:type="dxa"/>
            <w:tcBorders>
              <w:top w:val="nil"/>
              <w:left w:val="nil"/>
              <w:bottom w:val="single" w:sz="4" w:space="0" w:color="auto"/>
              <w:right w:val="single" w:sz="4" w:space="0" w:color="auto"/>
            </w:tcBorders>
            <w:shd w:val="clear" w:color="auto" w:fill="auto"/>
            <w:vAlign w:val="center"/>
            <w:hideMark/>
          </w:tcPr>
          <w:p w14:paraId="176930C8"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Amendment to the Master Direction (MD) on KYC</w:t>
            </w:r>
          </w:p>
        </w:tc>
      </w:tr>
      <w:tr w:rsidR="00CC3EDB" w:rsidRPr="00167492" w14:paraId="7328EC98"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E9CA71" w14:textId="0875B57F"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22</w:t>
            </w:r>
          </w:p>
        </w:tc>
        <w:tc>
          <w:tcPr>
            <w:tcW w:w="9786" w:type="dxa"/>
            <w:tcBorders>
              <w:top w:val="nil"/>
              <w:left w:val="nil"/>
              <w:bottom w:val="single" w:sz="4" w:space="0" w:color="auto"/>
              <w:right w:val="single" w:sz="4" w:space="0" w:color="auto"/>
            </w:tcBorders>
            <w:shd w:val="clear" w:color="auto" w:fill="auto"/>
            <w:vAlign w:val="center"/>
            <w:hideMark/>
          </w:tcPr>
          <w:p w14:paraId="200822BA"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Amendment to the Master Direction (MD) on KYC - Instructions on Wire Transfer</w:t>
            </w:r>
          </w:p>
        </w:tc>
      </w:tr>
      <w:tr w:rsidR="00CC3EDB" w:rsidRPr="00167492" w14:paraId="16C3131E"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CBAD09" w14:textId="72FAE956" w:rsidR="00CC3EDB" w:rsidRPr="00167492" w:rsidRDefault="00CC3EDB" w:rsidP="00CC3EDB">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23</w:t>
            </w:r>
          </w:p>
        </w:tc>
        <w:tc>
          <w:tcPr>
            <w:tcW w:w="9786" w:type="dxa"/>
            <w:tcBorders>
              <w:top w:val="nil"/>
              <w:left w:val="nil"/>
              <w:bottom w:val="single" w:sz="4" w:space="0" w:color="auto"/>
              <w:right w:val="single" w:sz="4" w:space="0" w:color="auto"/>
            </w:tcBorders>
            <w:shd w:val="clear" w:color="auto" w:fill="auto"/>
            <w:vAlign w:val="center"/>
            <w:hideMark/>
          </w:tcPr>
          <w:p w14:paraId="4CBA00F2" w14:textId="77777777" w:rsidR="00CC3EDB" w:rsidRPr="00167492" w:rsidRDefault="00CC3EDB" w:rsidP="00CC3EDB">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Expanding the Scope of Trade Receivables Discounting System</w:t>
            </w:r>
          </w:p>
        </w:tc>
      </w:tr>
      <w:tr w:rsidR="00A256D5" w:rsidRPr="00167492" w14:paraId="02168556" w14:textId="77777777" w:rsidTr="00A45084">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1B842A9" w14:textId="4598A6E0" w:rsidR="00A256D5" w:rsidRPr="00167492" w:rsidRDefault="00A256D5" w:rsidP="00A256D5">
            <w:pPr>
              <w:spacing w:after="0" w:line="240" w:lineRule="auto"/>
              <w:jc w:val="center"/>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24</w:t>
            </w:r>
          </w:p>
        </w:tc>
        <w:tc>
          <w:tcPr>
            <w:tcW w:w="9786" w:type="dxa"/>
            <w:tcBorders>
              <w:top w:val="nil"/>
              <w:left w:val="nil"/>
              <w:bottom w:val="single" w:sz="4" w:space="0" w:color="auto"/>
              <w:right w:val="single" w:sz="4" w:space="0" w:color="auto"/>
            </w:tcBorders>
            <w:shd w:val="clear" w:color="auto" w:fill="auto"/>
            <w:vAlign w:val="center"/>
          </w:tcPr>
          <w:p w14:paraId="54E220F0" w14:textId="0C46B65F" w:rsidR="00A256D5" w:rsidRPr="00167492" w:rsidRDefault="00A256D5" w:rsidP="00A256D5">
            <w:pPr>
              <w:spacing w:after="0" w:line="240" w:lineRule="auto"/>
              <w:rPr>
                <w:rFonts w:eastAsia="Times New Roman" w:cstheme="minorHAnsi"/>
                <w:color w:val="000000"/>
                <w:kern w:val="0"/>
                <w:sz w:val="24"/>
                <w:szCs w:val="24"/>
                <w:lang w:eastAsia="en-IN"/>
                <w14:ligatures w14:val="none"/>
              </w:rPr>
            </w:pPr>
            <w:r w:rsidRPr="00167492">
              <w:rPr>
                <w:rFonts w:eastAsia="Times New Roman" w:cstheme="minorHAnsi"/>
                <w:color w:val="000000"/>
                <w:kern w:val="0"/>
                <w:sz w:val="24"/>
                <w:szCs w:val="24"/>
                <w:lang w:eastAsia="en-IN"/>
                <w14:ligatures w14:val="none"/>
              </w:rPr>
              <w:t>Remittances to International Financial Services Centres (IFSCs) under the Liberalised Remittance Scheme (LRS)</w:t>
            </w:r>
          </w:p>
        </w:tc>
      </w:tr>
      <w:tr w:rsidR="000D197A" w:rsidRPr="00167492" w14:paraId="491260B9" w14:textId="77777777" w:rsidTr="00A256D5">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4BAB676" w14:textId="33770672" w:rsidR="000D197A" w:rsidRDefault="000D197A" w:rsidP="000D197A">
            <w:pPr>
              <w:spacing w:after="0" w:line="240" w:lineRule="auto"/>
              <w:jc w:val="center"/>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25</w:t>
            </w:r>
          </w:p>
        </w:tc>
        <w:tc>
          <w:tcPr>
            <w:tcW w:w="9786" w:type="dxa"/>
            <w:tcBorders>
              <w:top w:val="nil"/>
              <w:left w:val="nil"/>
              <w:bottom w:val="single" w:sz="4" w:space="0" w:color="auto"/>
              <w:right w:val="single" w:sz="4" w:space="0" w:color="auto"/>
            </w:tcBorders>
            <w:shd w:val="clear" w:color="auto" w:fill="auto"/>
            <w:vAlign w:val="center"/>
          </w:tcPr>
          <w:p w14:paraId="39F6B88A" w14:textId="783F0832" w:rsidR="000D197A" w:rsidRPr="00A256D5" w:rsidRDefault="000D197A" w:rsidP="000D197A">
            <w:pPr>
              <w:spacing w:after="0" w:line="240" w:lineRule="auto"/>
              <w:rPr>
                <w:rFonts w:eastAsia="Times New Roman" w:cstheme="minorHAnsi"/>
                <w:color w:val="000000"/>
                <w:kern w:val="0"/>
                <w:sz w:val="24"/>
                <w:szCs w:val="24"/>
                <w:lang w:eastAsia="en-IN"/>
                <w14:ligatures w14:val="none"/>
              </w:rPr>
            </w:pPr>
            <w:r w:rsidRPr="00A256D5">
              <w:rPr>
                <w:rFonts w:eastAsia="Times New Roman" w:cstheme="minorHAnsi"/>
                <w:color w:val="000000"/>
                <w:kern w:val="0"/>
                <w:sz w:val="24"/>
                <w:szCs w:val="24"/>
                <w:lang w:eastAsia="en-IN"/>
                <w14:ligatures w14:val="none"/>
              </w:rPr>
              <w:t>Increase in ceiling of coverage from `200 lakh to `500 lakh – CGS I under CGTMSE</w:t>
            </w:r>
          </w:p>
        </w:tc>
      </w:tr>
      <w:tr w:rsidR="001B278D" w:rsidRPr="00167492" w14:paraId="7CAA4F9E" w14:textId="77777777" w:rsidTr="00A256D5">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776B9A2" w14:textId="2714737C" w:rsidR="001B278D" w:rsidRDefault="001B278D" w:rsidP="001B278D">
            <w:pPr>
              <w:spacing w:after="0" w:line="240" w:lineRule="auto"/>
              <w:jc w:val="center"/>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26</w:t>
            </w:r>
          </w:p>
        </w:tc>
        <w:tc>
          <w:tcPr>
            <w:tcW w:w="9786" w:type="dxa"/>
            <w:tcBorders>
              <w:top w:val="nil"/>
              <w:left w:val="nil"/>
              <w:bottom w:val="single" w:sz="4" w:space="0" w:color="auto"/>
              <w:right w:val="single" w:sz="4" w:space="0" w:color="auto"/>
            </w:tcBorders>
            <w:shd w:val="clear" w:color="auto" w:fill="auto"/>
            <w:vAlign w:val="center"/>
          </w:tcPr>
          <w:p w14:paraId="70BC237C" w14:textId="569F28C6" w:rsidR="001B278D" w:rsidRPr="000D197A" w:rsidRDefault="001B278D" w:rsidP="001B278D">
            <w:pPr>
              <w:spacing w:after="0" w:line="240" w:lineRule="auto"/>
              <w:rPr>
                <w:rFonts w:eastAsia="Times New Roman" w:cstheme="minorHAnsi"/>
                <w:color w:val="000000"/>
                <w:kern w:val="0"/>
                <w:sz w:val="24"/>
                <w:szCs w:val="24"/>
                <w:lang w:eastAsia="en-IN"/>
                <w14:ligatures w14:val="none"/>
              </w:rPr>
            </w:pPr>
            <w:r w:rsidRPr="000D197A">
              <w:rPr>
                <w:rFonts w:eastAsia="Times New Roman" w:cstheme="minorHAnsi"/>
                <w:color w:val="000000"/>
                <w:kern w:val="0"/>
                <w:sz w:val="24"/>
                <w:szCs w:val="24"/>
                <w:lang w:eastAsia="en-IN"/>
                <w14:ligatures w14:val="none"/>
              </w:rPr>
              <w:t>Udyam Registration Number Mandatory for Guarantee Coverage</w:t>
            </w:r>
          </w:p>
        </w:tc>
      </w:tr>
      <w:tr w:rsidR="001B278D" w:rsidRPr="00167492" w14:paraId="24DA00A6" w14:textId="77777777" w:rsidTr="00A256D5">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8CEDFC7" w14:textId="24D9103D" w:rsidR="001B278D" w:rsidRPr="00167492" w:rsidRDefault="001B278D" w:rsidP="001B278D">
            <w:pPr>
              <w:spacing w:after="0" w:line="240" w:lineRule="auto"/>
              <w:jc w:val="center"/>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27</w:t>
            </w:r>
          </w:p>
        </w:tc>
        <w:tc>
          <w:tcPr>
            <w:tcW w:w="9786" w:type="dxa"/>
            <w:tcBorders>
              <w:top w:val="nil"/>
              <w:left w:val="nil"/>
              <w:bottom w:val="single" w:sz="4" w:space="0" w:color="auto"/>
              <w:right w:val="single" w:sz="4" w:space="0" w:color="auto"/>
            </w:tcBorders>
            <w:shd w:val="clear" w:color="auto" w:fill="auto"/>
            <w:vAlign w:val="center"/>
          </w:tcPr>
          <w:p w14:paraId="136BAD09" w14:textId="594EFCF8" w:rsidR="001B278D" w:rsidRPr="00167492" w:rsidRDefault="001B278D" w:rsidP="001B278D">
            <w:pPr>
              <w:spacing w:after="0" w:line="240" w:lineRule="auto"/>
              <w:rPr>
                <w:rFonts w:eastAsia="Times New Roman" w:cstheme="minorHAnsi"/>
                <w:color w:val="000000"/>
                <w:kern w:val="0"/>
                <w:sz w:val="24"/>
                <w:szCs w:val="24"/>
                <w:lang w:eastAsia="en-IN"/>
                <w14:ligatures w14:val="none"/>
              </w:rPr>
            </w:pPr>
            <w:r w:rsidRPr="001B278D">
              <w:rPr>
                <w:rFonts w:eastAsia="Times New Roman" w:cstheme="minorHAnsi"/>
                <w:color w:val="000000"/>
                <w:kern w:val="0"/>
                <w:sz w:val="24"/>
                <w:szCs w:val="24"/>
                <w:lang w:eastAsia="en-IN"/>
                <w14:ligatures w14:val="none"/>
              </w:rPr>
              <w:t>MSME Champions Scheme (Erstwhile CLCS-TUS)</w:t>
            </w:r>
          </w:p>
        </w:tc>
      </w:tr>
    </w:tbl>
    <w:p w14:paraId="5BBCAD94" w14:textId="3C9FF205" w:rsidR="001C3B05" w:rsidRDefault="001C3B05" w:rsidP="00350554">
      <w:pPr>
        <w:jc w:val="center"/>
        <w:rPr>
          <w:rFonts w:ascii="Times New Roman" w:hAnsi="Times New Roman" w:cs="Times New Roman"/>
          <w:b/>
          <w:bCs/>
          <w:sz w:val="28"/>
          <w:szCs w:val="28"/>
        </w:rPr>
      </w:pPr>
    </w:p>
    <w:p w14:paraId="2DF7F924" w14:textId="77777777" w:rsidR="00350554" w:rsidRDefault="00350554" w:rsidP="00350554">
      <w:pPr>
        <w:rPr>
          <w:rFonts w:ascii="Times New Roman" w:hAnsi="Times New Roman" w:cs="Times New Roman"/>
          <w:b/>
          <w:bCs/>
          <w:sz w:val="28"/>
          <w:szCs w:val="28"/>
        </w:rPr>
      </w:pPr>
    </w:p>
    <w:p w14:paraId="1AC59B2C" w14:textId="77777777" w:rsidR="00350554" w:rsidRPr="00167492" w:rsidRDefault="00350554" w:rsidP="00350554">
      <w:pPr>
        <w:jc w:val="center"/>
        <w:rPr>
          <w:rFonts w:cstheme="minorHAnsi"/>
          <w:b/>
          <w:bCs/>
          <w:sz w:val="28"/>
          <w:szCs w:val="28"/>
        </w:rPr>
      </w:pPr>
      <w:r>
        <w:rPr>
          <w:rFonts w:ascii="Times New Roman" w:hAnsi="Times New Roman" w:cs="Times New Roman"/>
          <w:sz w:val="28"/>
          <w:szCs w:val="28"/>
        </w:rPr>
        <w:tab/>
      </w:r>
      <w:r w:rsidRPr="00167492">
        <w:rPr>
          <w:rFonts w:cstheme="minorHAnsi"/>
          <w:b/>
          <w:bCs/>
          <w:sz w:val="28"/>
          <w:szCs w:val="28"/>
        </w:rPr>
        <w:t>PRINCIPLES AND PRACTICES OF BANKING</w:t>
      </w:r>
    </w:p>
    <w:p w14:paraId="14393654" w14:textId="29DEB955" w:rsidR="00350554" w:rsidRDefault="00350554" w:rsidP="00350554">
      <w:pPr>
        <w:tabs>
          <w:tab w:val="left" w:pos="2820"/>
        </w:tabs>
        <w:rPr>
          <w:rFonts w:ascii="Times New Roman" w:hAnsi="Times New Roman" w:cs="Times New Roman"/>
          <w:sz w:val="28"/>
          <w:szCs w:val="28"/>
        </w:rPr>
      </w:pPr>
    </w:p>
    <w:p w14:paraId="47E54D57" w14:textId="77777777" w:rsidR="00350554" w:rsidRDefault="00350554" w:rsidP="00350554">
      <w:pPr>
        <w:tabs>
          <w:tab w:val="left" w:pos="2820"/>
        </w:tabs>
        <w:rPr>
          <w:rFonts w:ascii="Times New Roman" w:hAnsi="Times New Roman" w:cs="Times New Roman"/>
          <w:sz w:val="28"/>
          <w:szCs w:val="28"/>
        </w:rPr>
      </w:pPr>
    </w:p>
    <w:p w14:paraId="7C41E5C3" w14:textId="77777777" w:rsidR="00350554" w:rsidRDefault="00350554" w:rsidP="00350554">
      <w:pPr>
        <w:tabs>
          <w:tab w:val="left" w:pos="2820"/>
        </w:tabs>
        <w:rPr>
          <w:rFonts w:ascii="Times New Roman" w:hAnsi="Times New Roman" w:cs="Times New Roman"/>
          <w:sz w:val="28"/>
          <w:szCs w:val="28"/>
        </w:rPr>
      </w:pPr>
    </w:p>
    <w:p w14:paraId="4E38DEB6" w14:textId="77777777" w:rsidR="00350554" w:rsidRDefault="00350554" w:rsidP="00350554">
      <w:pPr>
        <w:tabs>
          <w:tab w:val="left" w:pos="2820"/>
        </w:tabs>
        <w:rPr>
          <w:rFonts w:ascii="Times New Roman" w:hAnsi="Times New Roman" w:cs="Times New Roman"/>
          <w:sz w:val="28"/>
          <w:szCs w:val="28"/>
        </w:rPr>
      </w:pPr>
    </w:p>
    <w:p w14:paraId="76F0ADE7" w14:textId="77777777" w:rsidR="00350554" w:rsidRDefault="00350554" w:rsidP="00350554">
      <w:pPr>
        <w:tabs>
          <w:tab w:val="left" w:pos="2820"/>
        </w:tabs>
        <w:rPr>
          <w:rFonts w:ascii="Times New Roman" w:hAnsi="Times New Roman" w:cs="Times New Roman"/>
          <w:sz w:val="28"/>
          <w:szCs w:val="28"/>
        </w:rPr>
      </w:pPr>
    </w:p>
    <w:p w14:paraId="33BEE3C9" w14:textId="77777777" w:rsidR="00350554" w:rsidRDefault="00350554" w:rsidP="00350554">
      <w:pPr>
        <w:tabs>
          <w:tab w:val="left" w:pos="2820"/>
        </w:tabs>
        <w:rPr>
          <w:rFonts w:ascii="Times New Roman" w:hAnsi="Times New Roman" w:cs="Times New Roman"/>
          <w:sz w:val="28"/>
          <w:szCs w:val="28"/>
        </w:rPr>
      </w:pPr>
    </w:p>
    <w:p w14:paraId="4259A767" w14:textId="77777777" w:rsidR="00350554" w:rsidRDefault="00350554" w:rsidP="00350554">
      <w:pPr>
        <w:tabs>
          <w:tab w:val="left" w:pos="2820"/>
        </w:tabs>
        <w:rPr>
          <w:rFonts w:ascii="Times New Roman" w:hAnsi="Times New Roman" w:cs="Times New Roman"/>
          <w:sz w:val="28"/>
          <w:szCs w:val="28"/>
        </w:rPr>
      </w:pPr>
    </w:p>
    <w:p w14:paraId="064497C9" w14:textId="77777777" w:rsidR="00350554" w:rsidRDefault="00350554" w:rsidP="00350554">
      <w:pPr>
        <w:tabs>
          <w:tab w:val="left" w:pos="2820"/>
        </w:tabs>
        <w:rPr>
          <w:rFonts w:ascii="Times New Roman" w:hAnsi="Times New Roman" w:cs="Times New Roman"/>
          <w:sz w:val="28"/>
          <w:szCs w:val="28"/>
        </w:rPr>
      </w:pPr>
    </w:p>
    <w:p w14:paraId="0D4991A6" w14:textId="77777777" w:rsidR="00350554" w:rsidRDefault="00350554" w:rsidP="00350554">
      <w:pPr>
        <w:tabs>
          <w:tab w:val="left" w:pos="2820"/>
        </w:tabs>
        <w:rPr>
          <w:rFonts w:ascii="Times New Roman" w:hAnsi="Times New Roman" w:cs="Times New Roman"/>
          <w:sz w:val="28"/>
          <w:szCs w:val="28"/>
        </w:rPr>
      </w:pPr>
    </w:p>
    <w:p w14:paraId="4BF9B2A8" w14:textId="77777777" w:rsidR="00350554" w:rsidRDefault="00350554" w:rsidP="00350554">
      <w:pPr>
        <w:pStyle w:val="NormalWeb"/>
        <w:rPr>
          <w:rFonts w:ascii="Arial" w:hAnsi="Arial" w:cs="Arial"/>
          <w:bCs/>
          <w:color w:val="000000"/>
          <w:sz w:val="20"/>
          <w:szCs w:val="20"/>
        </w:rPr>
      </w:pPr>
      <w:bookmarkStart w:id="1" w:name="OLE_LINK8"/>
      <w:bookmarkStart w:id="2" w:name="_Hlk141824742"/>
      <w:r>
        <w:rPr>
          <w:rFonts w:ascii="Arial" w:hAnsi="Arial" w:cs="Arial"/>
          <w:b/>
          <w:bCs/>
          <w:color w:val="000000"/>
          <w:sz w:val="20"/>
          <w:szCs w:val="20"/>
        </w:rPr>
        <w:t>Master Direction – Reserve Bank of India (Acquisition and Holding of Shares or Voting Rights in Banking Companies) Directions, 2023</w:t>
      </w:r>
    </w:p>
    <w:bookmarkEnd w:id="1"/>
    <w:p w14:paraId="4547BD29" w14:textId="77777777" w:rsidR="00350554" w:rsidRDefault="00350554" w:rsidP="00350554">
      <w:pPr>
        <w:rPr>
          <w:rFonts w:ascii="Times New Roman" w:hAnsi="Times New Roman" w:cs="Times New Roman"/>
          <w:sz w:val="24"/>
          <w:szCs w:val="24"/>
        </w:rPr>
      </w:pPr>
    </w:p>
    <w:p w14:paraId="6C309779" w14:textId="77777777" w:rsidR="00350554" w:rsidRDefault="00350554" w:rsidP="00350554">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1F2FE509" w14:textId="77777777" w:rsidR="00350554" w:rsidRDefault="00350554" w:rsidP="00350554">
      <w:pPr>
        <w:jc w:val="right"/>
        <w:rPr>
          <w:rFonts w:ascii="Arial" w:hAnsi="Arial" w:cs="Arial"/>
          <w:b/>
          <w:bCs/>
          <w:color w:val="000000"/>
          <w:sz w:val="20"/>
          <w:szCs w:val="20"/>
        </w:rPr>
      </w:pPr>
      <w:r>
        <w:rPr>
          <w:rFonts w:ascii="Arial" w:hAnsi="Arial" w:cs="Arial"/>
          <w:b/>
          <w:bCs/>
          <w:color w:val="000000"/>
          <w:sz w:val="20"/>
          <w:szCs w:val="20"/>
        </w:rPr>
        <w:t>January 16, 2023</w:t>
      </w:r>
    </w:p>
    <w:p w14:paraId="0B72494A" w14:textId="77777777" w:rsidR="00350554" w:rsidRDefault="00350554" w:rsidP="00350554">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3A72462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4CF9BE0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7" w:tgtFrame="_blank" w:history="1">
        <w:r>
          <w:rPr>
            <w:rStyle w:val="Hyperlink"/>
            <w:rFonts w:ascii="Arial" w:hAnsi="Arial" w:cs="Arial"/>
            <w:sz w:val="20"/>
            <w:szCs w:val="20"/>
          </w:rPr>
          <w:t>the Guidelines</w:t>
        </w:r>
      </w:hyperlink>
      <w:r>
        <w:rPr>
          <w:rFonts w:ascii="Arial" w:hAnsi="Arial" w:cs="Arial"/>
          <w:color w:val="000000"/>
          <w:sz w:val="20"/>
          <w:szCs w:val="20"/>
        </w:rPr>
        <w:t>).</w:t>
      </w:r>
    </w:p>
    <w:p w14:paraId="23FAE78F" w14:textId="77777777" w:rsidR="00350554" w:rsidRDefault="00350554" w:rsidP="00350554">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6B921F74" w14:textId="77777777" w:rsidR="00350554" w:rsidRDefault="00350554" w:rsidP="00350554">
      <w:pPr>
        <w:pStyle w:val="NormalWeb"/>
        <w:rPr>
          <w:rFonts w:ascii="Arial" w:hAnsi="Arial" w:cs="Arial"/>
          <w:bCs/>
          <w:color w:val="000000"/>
          <w:sz w:val="20"/>
          <w:szCs w:val="20"/>
        </w:rPr>
      </w:pPr>
    </w:p>
    <w:p w14:paraId="5FCDA26B" w14:textId="77777777" w:rsidR="00350554" w:rsidRDefault="00350554" w:rsidP="00350554">
      <w:pPr>
        <w:pStyle w:val="NormalWeb"/>
        <w:rPr>
          <w:rFonts w:ascii="Arial" w:hAnsi="Arial" w:cs="Arial"/>
          <w:bCs/>
          <w:color w:val="000000"/>
          <w:sz w:val="20"/>
          <w:szCs w:val="20"/>
        </w:rPr>
      </w:pPr>
    </w:p>
    <w:p w14:paraId="6EDCD7AF" w14:textId="77777777" w:rsidR="00350554" w:rsidRDefault="00350554" w:rsidP="00350554">
      <w:pPr>
        <w:pStyle w:val="NormalWeb"/>
        <w:rPr>
          <w:rFonts w:ascii="Arial" w:hAnsi="Arial" w:cs="Arial"/>
          <w:bCs/>
          <w:color w:val="000000"/>
          <w:sz w:val="20"/>
          <w:szCs w:val="20"/>
        </w:rPr>
      </w:pPr>
    </w:p>
    <w:p w14:paraId="294B353C" w14:textId="77777777" w:rsidR="00350554" w:rsidRDefault="00350554" w:rsidP="00350554">
      <w:pPr>
        <w:pStyle w:val="NormalWeb"/>
        <w:rPr>
          <w:rFonts w:ascii="Arial" w:hAnsi="Arial" w:cs="Arial"/>
          <w:bCs/>
          <w:color w:val="000000"/>
          <w:sz w:val="20"/>
          <w:szCs w:val="20"/>
        </w:rPr>
      </w:pPr>
    </w:p>
    <w:p w14:paraId="4545FE90" w14:textId="77777777" w:rsidR="00350554" w:rsidRDefault="00350554" w:rsidP="00350554">
      <w:r>
        <w:t>More details can be referred to in the below link.</w:t>
      </w:r>
    </w:p>
    <w:p w14:paraId="2943A3E5"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5F425E">
          <w:rPr>
            <w:rStyle w:val="Hyperlink"/>
            <w:rFonts w:ascii="Arial" w:hAnsi="Arial" w:cs="Arial"/>
            <w:bCs/>
            <w:sz w:val="20"/>
            <w:szCs w:val="20"/>
          </w:rPr>
          <w:t>https://rbi.org.in/Scripts/NotificationUser.aspx?Id=12439&amp;Mode=0</w:t>
        </w:r>
      </w:hyperlink>
    </w:p>
    <w:p w14:paraId="22F349E8" w14:textId="77777777" w:rsidR="00350554" w:rsidRDefault="00350554" w:rsidP="00350554">
      <w:pPr>
        <w:pStyle w:val="NormalWeb"/>
        <w:rPr>
          <w:rFonts w:ascii="Arial" w:hAnsi="Arial" w:cs="Arial"/>
          <w:bCs/>
          <w:color w:val="000000"/>
          <w:sz w:val="20"/>
          <w:szCs w:val="20"/>
        </w:rPr>
      </w:pPr>
    </w:p>
    <w:p w14:paraId="6A670838" w14:textId="77777777" w:rsidR="00350554" w:rsidRDefault="00350554" w:rsidP="00350554">
      <w:pPr>
        <w:pStyle w:val="NormalWeb"/>
        <w:rPr>
          <w:rFonts w:ascii="Arial" w:hAnsi="Arial" w:cs="Arial"/>
          <w:bCs/>
          <w:color w:val="000000"/>
          <w:sz w:val="20"/>
          <w:szCs w:val="20"/>
        </w:rPr>
      </w:pPr>
    </w:p>
    <w:p w14:paraId="0DB33C5D" w14:textId="77777777" w:rsidR="00350554" w:rsidRDefault="00350554" w:rsidP="00350554">
      <w:pPr>
        <w:pStyle w:val="NormalWeb"/>
        <w:rPr>
          <w:rFonts w:ascii="Arial" w:hAnsi="Arial" w:cs="Arial"/>
          <w:bCs/>
          <w:color w:val="000000"/>
          <w:sz w:val="20"/>
          <w:szCs w:val="20"/>
        </w:rPr>
      </w:pPr>
    </w:p>
    <w:p w14:paraId="301F8478" w14:textId="77777777" w:rsidR="00350554" w:rsidRDefault="00350554" w:rsidP="00350554">
      <w:pPr>
        <w:pStyle w:val="NormalWeb"/>
        <w:rPr>
          <w:rFonts w:ascii="Arial" w:hAnsi="Arial" w:cs="Arial"/>
          <w:bCs/>
          <w:color w:val="000000"/>
          <w:sz w:val="20"/>
          <w:szCs w:val="20"/>
        </w:rPr>
      </w:pPr>
    </w:p>
    <w:p w14:paraId="4429AA6A" w14:textId="77777777" w:rsidR="00350554" w:rsidRDefault="00350554" w:rsidP="00350554">
      <w:pPr>
        <w:pStyle w:val="NormalWeb"/>
        <w:rPr>
          <w:rFonts w:ascii="Arial" w:hAnsi="Arial" w:cs="Arial"/>
          <w:bCs/>
          <w:color w:val="000000"/>
          <w:sz w:val="20"/>
          <w:szCs w:val="20"/>
        </w:rPr>
      </w:pPr>
    </w:p>
    <w:p w14:paraId="0D7B6E8A" w14:textId="77777777" w:rsidR="00350554" w:rsidRDefault="00350554" w:rsidP="00350554">
      <w:pPr>
        <w:pStyle w:val="NormalWeb"/>
        <w:rPr>
          <w:b/>
        </w:rPr>
      </w:pPr>
    </w:p>
    <w:p w14:paraId="534C694A" w14:textId="77777777" w:rsidR="00350554" w:rsidRDefault="00350554" w:rsidP="00350554">
      <w:pPr>
        <w:pStyle w:val="NormalWeb"/>
        <w:rPr>
          <w:b/>
        </w:rPr>
      </w:pPr>
    </w:p>
    <w:p w14:paraId="35702ED3" w14:textId="77777777" w:rsidR="00350554" w:rsidRDefault="00350554" w:rsidP="00350554">
      <w:pPr>
        <w:pStyle w:val="NormalWeb"/>
        <w:rPr>
          <w:b/>
        </w:rPr>
      </w:pPr>
    </w:p>
    <w:p w14:paraId="2BC1208E" w14:textId="77777777" w:rsidR="00350554" w:rsidRDefault="00350554" w:rsidP="00350554">
      <w:pPr>
        <w:pStyle w:val="NormalWeb"/>
        <w:rPr>
          <w:b/>
        </w:rPr>
      </w:pPr>
    </w:p>
    <w:bookmarkEnd w:id="2"/>
    <w:p w14:paraId="7992A8E7" w14:textId="77777777" w:rsidR="00350554" w:rsidRDefault="00350554" w:rsidP="00350554">
      <w:pPr>
        <w:tabs>
          <w:tab w:val="left" w:pos="2820"/>
        </w:tabs>
        <w:rPr>
          <w:rFonts w:ascii="Times New Roman" w:hAnsi="Times New Roman" w:cs="Times New Roman"/>
          <w:sz w:val="28"/>
          <w:szCs w:val="28"/>
        </w:rPr>
      </w:pPr>
    </w:p>
    <w:p w14:paraId="0EAEB41C" w14:textId="77777777" w:rsidR="00350554" w:rsidRDefault="00350554" w:rsidP="00350554">
      <w:pPr>
        <w:pStyle w:val="NormalWeb"/>
        <w:rPr>
          <w:rFonts w:ascii="Arial" w:hAnsi="Arial" w:cs="Arial"/>
          <w:bCs/>
          <w:color w:val="000000"/>
          <w:sz w:val="20"/>
          <w:szCs w:val="20"/>
        </w:rPr>
      </w:pPr>
      <w:bookmarkStart w:id="3" w:name="_Hlk141824436"/>
      <w:r>
        <w:rPr>
          <w:rFonts w:ascii="Arial" w:hAnsi="Arial" w:cs="Arial"/>
          <w:b/>
          <w:bCs/>
          <w:color w:val="000000"/>
          <w:sz w:val="20"/>
          <w:szCs w:val="20"/>
        </w:rPr>
        <w:t>Master Direction – Reserve Bank of India (Acquisition and Holding of Shares or Voting Rights in Banking Companies) Directions, 2023</w:t>
      </w:r>
    </w:p>
    <w:p w14:paraId="5F405077" w14:textId="77777777" w:rsidR="00350554" w:rsidRDefault="00350554" w:rsidP="00350554">
      <w:pPr>
        <w:rPr>
          <w:rFonts w:ascii="Times New Roman" w:hAnsi="Times New Roman" w:cs="Times New Roman"/>
          <w:sz w:val="24"/>
          <w:szCs w:val="24"/>
        </w:rPr>
      </w:pPr>
    </w:p>
    <w:p w14:paraId="415BCB35" w14:textId="77777777" w:rsidR="00350554" w:rsidRDefault="00350554" w:rsidP="00350554">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798F9242" w14:textId="77777777" w:rsidR="00350554" w:rsidRDefault="00350554" w:rsidP="00350554">
      <w:pPr>
        <w:jc w:val="right"/>
        <w:rPr>
          <w:rFonts w:ascii="Arial" w:hAnsi="Arial" w:cs="Arial"/>
          <w:b/>
          <w:bCs/>
          <w:color w:val="000000"/>
          <w:sz w:val="20"/>
          <w:szCs w:val="20"/>
        </w:rPr>
      </w:pPr>
      <w:r>
        <w:rPr>
          <w:rFonts w:ascii="Arial" w:hAnsi="Arial" w:cs="Arial"/>
          <w:b/>
          <w:bCs/>
          <w:color w:val="000000"/>
          <w:sz w:val="20"/>
          <w:szCs w:val="20"/>
        </w:rPr>
        <w:t>January 16, 2023</w:t>
      </w:r>
    </w:p>
    <w:p w14:paraId="13EADE4C" w14:textId="77777777" w:rsidR="00350554" w:rsidRDefault="00350554" w:rsidP="00350554">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345EC7E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3326B40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9" w:tgtFrame="_blank" w:history="1">
        <w:r>
          <w:rPr>
            <w:rStyle w:val="Hyperlink"/>
            <w:rFonts w:ascii="Arial" w:hAnsi="Arial" w:cs="Arial"/>
            <w:sz w:val="20"/>
            <w:szCs w:val="20"/>
          </w:rPr>
          <w:t>the Guidelines</w:t>
        </w:r>
      </w:hyperlink>
      <w:r>
        <w:rPr>
          <w:rFonts w:ascii="Arial" w:hAnsi="Arial" w:cs="Arial"/>
          <w:color w:val="000000"/>
          <w:sz w:val="20"/>
          <w:szCs w:val="20"/>
        </w:rPr>
        <w:t>).</w:t>
      </w:r>
    </w:p>
    <w:p w14:paraId="6ED5D166" w14:textId="77777777" w:rsidR="00350554" w:rsidRDefault="00350554" w:rsidP="00350554">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1BCF3A3B" w14:textId="77777777" w:rsidR="00350554" w:rsidRDefault="00350554" w:rsidP="00350554">
      <w:pPr>
        <w:pStyle w:val="NormalWeb"/>
        <w:rPr>
          <w:rFonts w:ascii="Arial" w:hAnsi="Arial" w:cs="Arial"/>
          <w:bCs/>
          <w:color w:val="000000"/>
          <w:sz w:val="20"/>
          <w:szCs w:val="20"/>
        </w:rPr>
      </w:pPr>
    </w:p>
    <w:p w14:paraId="77F9ACCB" w14:textId="77777777" w:rsidR="00350554" w:rsidRDefault="00350554" w:rsidP="00350554">
      <w:pPr>
        <w:pStyle w:val="NormalWeb"/>
        <w:rPr>
          <w:rFonts w:ascii="Arial" w:hAnsi="Arial" w:cs="Arial"/>
          <w:bCs/>
          <w:color w:val="000000"/>
          <w:sz w:val="20"/>
          <w:szCs w:val="20"/>
        </w:rPr>
      </w:pPr>
    </w:p>
    <w:p w14:paraId="4066CCE6" w14:textId="77777777" w:rsidR="00350554" w:rsidRDefault="00350554" w:rsidP="00350554">
      <w:pPr>
        <w:pStyle w:val="NormalWeb"/>
        <w:rPr>
          <w:rFonts w:ascii="Arial" w:hAnsi="Arial" w:cs="Arial"/>
          <w:bCs/>
          <w:color w:val="000000"/>
          <w:sz w:val="20"/>
          <w:szCs w:val="20"/>
        </w:rPr>
      </w:pPr>
    </w:p>
    <w:p w14:paraId="42CF75C9" w14:textId="77777777" w:rsidR="00350554" w:rsidRDefault="00350554" w:rsidP="00350554">
      <w:pPr>
        <w:pStyle w:val="NormalWeb"/>
        <w:rPr>
          <w:rFonts w:ascii="Arial" w:hAnsi="Arial" w:cs="Arial"/>
          <w:bCs/>
          <w:color w:val="000000"/>
          <w:sz w:val="20"/>
          <w:szCs w:val="20"/>
        </w:rPr>
      </w:pPr>
    </w:p>
    <w:p w14:paraId="2BE67EE1" w14:textId="77777777" w:rsidR="00350554" w:rsidRDefault="00350554" w:rsidP="00350554">
      <w:r>
        <w:t>More details can be referred to in the below link.</w:t>
      </w:r>
    </w:p>
    <w:p w14:paraId="449E55EE"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5F425E">
          <w:rPr>
            <w:rStyle w:val="Hyperlink"/>
            <w:rFonts w:ascii="Arial" w:hAnsi="Arial" w:cs="Arial"/>
            <w:bCs/>
            <w:sz w:val="20"/>
            <w:szCs w:val="20"/>
          </w:rPr>
          <w:t>https://rbi.org.in/Scripts/NotificationUser.aspx?Id=12439&amp;Mode=0</w:t>
        </w:r>
      </w:hyperlink>
    </w:p>
    <w:p w14:paraId="09535D49" w14:textId="77777777" w:rsidR="00350554" w:rsidRDefault="00350554" w:rsidP="00350554">
      <w:pPr>
        <w:pStyle w:val="NormalWeb"/>
        <w:rPr>
          <w:rFonts w:ascii="Arial" w:hAnsi="Arial" w:cs="Arial"/>
          <w:bCs/>
          <w:color w:val="000000"/>
          <w:sz w:val="20"/>
          <w:szCs w:val="20"/>
        </w:rPr>
      </w:pPr>
    </w:p>
    <w:p w14:paraId="5E2E7A7B" w14:textId="77777777" w:rsidR="00350554" w:rsidRDefault="00350554" w:rsidP="00350554">
      <w:pPr>
        <w:pStyle w:val="NormalWeb"/>
        <w:rPr>
          <w:rFonts w:ascii="Arial" w:hAnsi="Arial" w:cs="Arial"/>
          <w:bCs/>
          <w:color w:val="000000"/>
          <w:sz w:val="20"/>
          <w:szCs w:val="20"/>
        </w:rPr>
      </w:pPr>
    </w:p>
    <w:p w14:paraId="381DAD08" w14:textId="77777777" w:rsidR="00350554" w:rsidRDefault="00350554" w:rsidP="00350554">
      <w:pPr>
        <w:pStyle w:val="NormalWeb"/>
        <w:rPr>
          <w:rFonts w:ascii="Arial" w:hAnsi="Arial" w:cs="Arial"/>
          <w:bCs/>
          <w:color w:val="000000"/>
          <w:sz w:val="20"/>
          <w:szCs w:val="20"/>
        </w:rPr>
      </w:pPr>
    </w:p>
    <w:p w14:paraId="6583D868" w14:textId="77777777" w:rsidR="00350554" w:rsidRDefault="00350554" w:rsidP="00350554">
      <w:pPr>
        <w:pStyle w:val="NormalWeb"/>
        <w:rPr>
          <w:rFonts w:ascii="Arial" w:hAnsi="Arial" w:cs="Arial"/>
          <w:bCs/>
          <w:color w:val="000000"/>
          <w:sz w:val="20"/>
          <w:szCs w:val="20"/>
        </w:rPr>
      </w:pPr>
    </w:p>
    <w:p w14:paraId="0E11F915" w14:textId="77777777" w:rsidR="00350554" w:rsidRDefault="00350554" w:rsidP="00350554">
      <w:pPr>
        <w:pStyle w:val="NormalWeb"/>
        <w:rPr>
          <w:rFonts w:ascii="Arial" w:hAnsi="Arial" w:cs="Arial"/>
          <w:bCs/>
          <w:color w:val="000000"/>
          <w:sz w:val="20"/>
          <w:szCs w:val="20"/>
        </w:rPr>
      </w:pPr>
    </w:p>
    <w:p w14:paraId="628D524D" w14:textId="77777777" w:rsidR="00350554" w:rsidRDefault="00350554" w:rsidP="00350554">
      <w:pPr>
        <w:pStyle w:val="NormalWeb"/>
        <w:rPr>
          <w:b/>
        </w:rPr>
      </w:pPr>
    </w:p>
    <w:p w14:paraId="629B2C3D" w14:textId="77777777" w:rsidR="00350554" w:rsidRDefault="00350554" w:rsidP="00350554">
      <w:pPr>
        <w:pStyle w:val="NormalWeb"/>
        <w:rPr>
          <w:b/>
        </w:rPr>
      </w:pPr>
    </w:p>
    <w:p w14:paraId="75FCF8F2" w14:textId="77777777" w:rsidR="00350554" w:rsidRDefault="00350554" w:rsidP="00350554">
      <w:pPr>
        <w:pStyle w:val="NormalWeb"/>
        <w:rPr>
          <w:b/>
        </w:rPr>
      </w:pPr>
    </w:p>
    <w:p w14:paraId="04E7657D" w14:textId="77777777" w:rsidR="00350554" w:rsidRDefault="00350554" w:rsidP="00350554">
      <w:pPr>
        <w:pStyle w:val="NormalWeb"/>
        <w:rPr>
          <w:b/>
        </w:rPr>
      </w:pPr>
    </w:p>
    <w:p w14:paraId="3C2D0C68" w14:textId="77777777" w:rsidR="00350554" w:rsidRPr="00E1505F" w:rsidRDefault="00350554" w:rsidP="00350554">
      <w:pPr>
        <w:pStyle w:val="NormalWeb"/>
        <w:rPr>
          <w:b/>
        </w:rPr>
      </w:pPr>
    </w:p>
    <w:bookmarkEnd w:id="3"/>
    <w:p w14:paraId="20A37AEF" w14:textId="77777777" w:rsidR="00350554" w:rsidRDefault="00350554" w:rsidP="00350554">
      <w:pPr>
        <w:tabs>
          <w:tab w:val="left" w:pos="2820"/>
        </w:tabs>
        <w:rPr>
          <w:rFonts w:ascii="Times New Roman" w:hAnsi="Times New Roman" w:cs="Times New Roman"/>
          <w:sz w:val="28"/>
          <w:szCs w:val="28"/>
        </w:rPr>
      </w:pPr>
    </w:p>
    <w:p w14:paraId="03E9BF76" w14:textId="77777777" w:rsidR="00350554" w:rsidRPr="00BD1F30" w:rsidRDefault="00350554" w:rsidP="00350554">
      <w:pPr>
        <w:pStyle w:val="NormalWeb"/>
        <w:rPr>
          <w:rFonts w:ascii="Arial" w:hAnsi="Arial" w:cs="Arial"/>
          <w:bCs/>
          <w:color w:val="000000"/>
          <w:sz w:val="20"/>
          <w:szCs w:val="20"/>
        </w:rPr>
      </w:pPr>
      <w:bookmarkStart w:id="4" w:name="_Hlk141830352"/>
      <w:r>
        <w:rPr>
          <w:rFonts w:ascii="Arial" w:hAnsi="Arial" w:cs="Arial"/>
          <w:b/>
          <w:bCs/>
          <w:color w:val="000000"/>
          <w:sz w:val="20"/>
          <w:szCs w:val="20"/>
        </w:rPr>
        <w:t>Safe Deposit Locker/Safe Custody Article Facility provided by banks</w:t>
      </w:r>
    </w:p>
    <w:p w14:paraId="3962BFB9"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RBI/2022-23/168</w:t>
      </w:r>
      <w:r>
        <w:rPr>
          <w:rFonts w:ascii="Arial" w:hAnsi="Arial" w:cs="Arial"/>
          <w:color w:val="000000"/>
          <w:sz w:val="20"/>
          <w:szCs w:val="20"/>
        </w:rPr>
        <w:br/>
        <w:t>CO.CEPD.PRS.No.S1233/13-01-018/2022-2023</w:t>
      </w:r>
    </w:p>
    <w:p w14:paraId="1C61FC58"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January 23, 2023</w:t>
      </w:r>
    </w:p>
    <w:p w14:paraId="761A712A"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All Commercial Banks (including RRBs,</w:t>
      </w:r>
      <w:r>
        <w:rPr>
          <w:rFonts w:ascii="Arial" w:hAnsi="Arial" w:cs="Arial"/>
          <w:color w:val="000000"/>
          <w:sz w:val="20"/>
          <w:szCs w:val="20"/>
        </w:rPr>
        <w:br/>
        <w:t>Small Finance Banks, Payment Banks</w:t>
      </w:r>
      <w:r>
        <w:rPr>
          <w:rFonts w:ascii="Arial" w:hAnsi="Arial" w:cs="Arial"/>
          <w:color w:val="000000"/>
          <w:sz w:val="20"/>
          <w:szCs w:val="20"/>
        </w:rPr>
        <w:br/>
        <w:t>and Local Area Banks)</w:t>
      </w:r>
      <w:r>
        <w:rPr>
          <w:rFonts w:ascii="Arial" w:hAnsi="Arial" w:cs="Arial"/>
          <w:color w:val="000000"/>
          <w:sz w:val="20"/>
          <w:szCs w:val="20"/>
        </w:rPr>
        <w:br/>
        <w:t>All Co-operative Banks</w:t>
      </w:r>
    </w:p>
    <w:p w14:paraId="6F74571C"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Safe Deposit Locker/Safe Custody Article Facility provided by banks</w:t>
      </w:r>
    </w:p>
    <w:p w14:paraId="5D3EBAF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1" w:tgtFrame="_blank" w:history="1">
        <w:r>
          <w:rPr>
            <w:rStyle w:val="Hyperlink"/>
            <w:rFonts w:ascii="Arial" w:hAnsi="Arial" w:cs="Arial"/>
            <w:sz w:val="20"/>
            <w:szCs w:val="20"/>
          </w:rPr>
          <w:t>RBI circular DOR.LEG.REC/40/09.07.005/2021-22 dated August 18, 2021</w:t>
        </w:r>
      </w:hyperlink>
      <w:r>
        <w:rPr>
          <w:rFonts w:ascii="Arial" w:hAnsi="Arial" w:cs="Arial"/>
          <w:color w:val="000000"/>
          <w:sz w:val="20"/>
          <w:szCs w:val="20"/>
        </w:rPr>
        <w:t> on the captioned subject.</w:t>
      </w:r>
    </w:p>
    <w:p w14:paraId="4A968D7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In terms of paragraph 2.1.1 of the said circular, banks were required to renew their locker agreements with existing locker customers by January 1, 2023. However, it has come to the notice of the Reserve Bank that large number of customers are yet to execute the revised agreement and are facing difficulties in doing the same. In many cases, the banks are yet to inform the customers about the need for renewal of agreements before January 1, 2023. Further, there is a need for revision in the Model Agreement drafted by the Indian Banks’ Association (IBA) to fully comply with the revised instructions.</w:t>
      </w:r>
    </w:p>
    <w:p w14:paraId="0CBCCC0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Considering the above aspects, the deadline for banks is being extended in a phased manner to December 31, 2023. Banks are advised to notify all their customers of the revised requirements by April 30, 2023 and ensure that at least 50 per cent and 75 per cent of their existing customers have executed the revised agreements by June 30 and September 30, 2023 respectively. Banks shall report the status of compliance with these instructions on the </w:t>
      </w:r>
      <w:hyperlink r:id="rId12" w:anchor="/login" w:tgtFrame="_blank" w:history="1">
        <w:r>
          <w:rPr>
            <w:rStyle w:val="Hyperlink"/>
            <w:rFonts w:ascii="Arial" w:hAnsi="Arial" w:cs="Arial"/>
            <w:sz w:val="20"/>
            <w:szCs w:val="20"/>
          </w:rPr>
          <w:t>DAKSH</w:t>
        </w:r>
      </w:hyperlink>
      <w:r>
        <w:rPr>
          <w:rFonts w:ascii="Arial" w:hAnsi="Arial" w:cs="Arial"/>
          <w:color w:val="000000"/>
          <w:sz w:val="20"/>
          <w:szCs w:val="20"/>
        </w:rPr>
        <w:t> supervisory portal of the Reserve Bank on a monthly basis.</w:t>
      </w:r>
    </w:p>
    <w:p w14:paraId="41EB967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IBA is being advised separately to review and revise the Model Agreement to ensure that it complies with the requirements of </w:t>
      </w:r>
      <w:hyperlink r:id="rId13" w:tgtFrame="_blank" w:history="1">
        <w:r>
          <w:rPr>
            <w:rStyle w:val="Hyperlink"/>
            <w:rFonts w:ascii="Arial" w:hAnsi="Arial" w:cs="Arial"/>
            <w:sz w:val="20"/>
            <w:szCs w:val="20"/>
          </w:rPr>
          <w:t>circular dated August 18, 2021</w:t>
        </w:r>
      </w:hyperlink>
      <w:r>
        <w:rPr>
          <w:rFonts w:ascii="Arial" w:hAnsi="Arial" w:cs="Arial"/>
          <w:color w:val="000000"/>
          <w:sz w:val="20"/>
          <w:szCs w:val="20"/>
        </w:rPr>
        <w:t> and circulate a revised version to all banks by February 28, 2023. There may be instances, where the revised agreements already executed in pursuance of </w:t>
      </w:r>
      <w:hyperlink r:id="rId14" w:tgtFrame="_blank" w:history="1">
        <w:r>
          <w:rPr>
            <w:rStyle w:val="Hyperlink"/>
            <w:rFonts w:ascii="Arial" w:hAnsi="Arial" w:cs="Arial"/>
            <w:sz w:val="20"/>
            <w:szCs w:val="20"/>
          </w:rPr>
          <w:t>circular dated August 18, 2021</w:t>
        </w:r>
      </w:hyperlink>
      <w:r>
        <w:rPr>
          <w:rFonts w:ascii="Arial" w:hAnsi="Arial" w:cs="Arial"/>
          <w:color w:val="000000"/>
          <w:sz w:val="20"/>
          <w:szCs w:val="20"/>
        </w:rPr>
        <w:t> are at variance with this revised IBA Model Agreement. In such cases, all the provisions of the said circular of the RBI, in particular Part VII thereof on compensation policy/liability of banks, shall continue to apply to banks even if not explicitly stated in the agreements already executed. Further, in such cases, banks shall have the option to execute fresh agreements or revise them through supplementary agreements. The cost of stamp paper in such cases may be borne by the banks.</w:t>
      </w:r>
    </w:p>
    <w:p w14:paraId="05F8F58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5. Banks are advised to facilitate execution of the fresh/supplementary stamped agreements with their customers by taking measures such as arranging stamp papers, franking, electronic execution of agreement, e-stamping, etc. and provide a copy of the executed agreement to the customer. Where operations in lockers have been frozen for non-execution of agreement by January 1, 2023, the same should be unfrozen with immediate effect.</w:t>
      </w:r>
    </w:p>
    <w:p w14:paraId="3AEF234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0328B389"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14:paraId="4B7C3B5A" w14:textId="77777777" w:rsidR="00350554" w:rsidRDefault="00350554" w:rsidP="00350554">
      <w:pPr>
        <w:pStyle w:val="NormalWeb"/>
        <w:rPr>
          <w:b/>
        </w:rPr>
      </w:pPr>
    </w:p>
    <w:p w14:paraId="77FDC875" w14:textId="77777777" w:rsidR="00350554" w:rsidRDefault="00350554" w:rsidP="00350554">
      <w:r>
        <w:t>More details can be referred to in the below link.</w:t>
      </w:r>
    </w:p>
    <w:p w14:paraId="5E001C66"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15" w:history="1">
        <w:r w:rsidRPr="005F425E">
          <w:rPr>
            <w:rStyle w:val="Hyperlink"/>
            <w:rFonts w:ascii="Arial" w:hAnsi="Arial" w:cs="Arial"/>
            <w:bCs/>
            <w:sz w:val="20"/>
            <w:szCs w:val="20"/>
          </w:rPr>
          <w:t>https://rbi.org.in/Scripts/NotificationUser.aspx?Id=12443&amp;Mode=0</w:t>
        </w:r>
      </w:hyperlink>
    </w:p>
    <w:bookmarkEnd w:id="4"/>
    <w:p w14:paraId="29FF6D42" w14:textId="77777777" w:rsidR="00350554" w:rsidRDefault="00350554" w:rsidP="00350554">
      <w:pPr>
        <w:tabs>
          <w:tab w:val="left" w:pos="2820"/>
        </w:tabs>
        <w:rPr>
          <w:rFonts w:ascii="Times New Roman" w:hAnsi="Times New Roman" w:cs="Times New Roman"/>
          <w:sz w:val="28"/>
          <w:szCs w:val="28"/>
        </w:rPr>
      </w:pPr>
    </w:p>
    <w:p w14:paraId="0C22C492" w14:textId="77777777" w:rsidR="00350554" w:rsidRDefault="00350554" w:rsidP="00350554">
      <w:pPr>
        <w:pStyle w:val="NormalWeb"/>
        <w:rPr>
          <w:rFonts w:ascii="Arial" w:hAnsi="Arial" w:cs="Arial"/>
          <w:b/>
          <w:bCs/>
          <w:color w:val="000000"/>
          <w:sz w:val="20"/>
          <w:szCs w:val="20"/>
        </w:rPr>
      </w:pPr>
      <w:bookmarkStart w:id="5" w:name="OLE_LINK13"/>
      <w:bookmarkStart w:id="6" w:name="_Hlk141826178"/>
      <w:r>
        <w:rPr>
          <w:rFonts w:ascii="Arial" w:hAnsi="Arial" w:cs="Arial"/>
          <w:b/>
          <w:bCs/>
          <w:color w:val="000000"/>
          <w:sz w:val="20"/>
          <w:szCs w:val="20"/>
        </w:rPr>
        <w:t>‘Fully Accessible Route’ for Investment by Non-residents in Government Securities – Inclusion of Sovereign Green Bonds</w:t>
      </w:r>
    </w:p>
    <w:bookmarkEnd w:id="5"/>
    <w:p w14:paraId="2CDBBDBA" w14:textId="77777777" w:rsidR="00350554" w:rsidRDefault="00350554" w:rsidP="00350554">
      <w:pPr>
        <w:pStyle w:val="NormalWeb"/>
        <w:rPr>
          <w:rFonts w:ascii="Arial" w:hAnsi="Arial" w:cs="Arial"/>
          <w:b/>
          <w:bCs/>
          <w:color w:val="000000"/>
          <w:sz w:val="20"/>
          <w:szCs w:val="20"/>
        </w:rPr>
      </w:pPr>
    </w:p>
    <w:p w14:paraId="050A544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784EE041"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January 23, 2023</w:t>
      </w:r>
    </w:p>
    <w:p w14:paraId="04FE28F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To</w:t>
      </w:r>
    </w:p>
    <w:p w14:paraId="2576F95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6047E4A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Madam/Sir,</w:t>
      </w:r>
    </w:p>
    <w:p w14:paraId="411CC6E5"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0807175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6"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17"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1315FC8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18"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9"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4D8698A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3F9BC41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55BE9CB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0C8FFE91"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Yours faithfully,</w:t>
      </w:r>
    </w:p>
    <w:p w14:paraId="0B25B67A"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14:paraId="40D629D5" w14:textId="77777777" w:rsidR="00350554" w:rsidRDefault="00350554" w:rsidP="00350554">
      <w:pPr>
        <w:pStyle w:val="NormalWeb"/>
        <w:rPr>
          <w:rFonts w:ascii="Arial" w:hAnsi="Arial" w:cs="Arial"/>
          <w:bCs/>
          <w:color w:val="000000"/>
          <w:sz w:val="20"/>
          <w:szCs w:val="20"/>
        </w:rPr>
      </w:pPr>
    </w:p>
    <w:p w14:paraId="730F9D1A" w14:textId="77777777" w:rsidR="00350554" w:rsidRDefault="00350554" w:rsidP="00350554">
      <w:pPr>
        <w:pStyle w:val="NormalWeb"/>
        <w:rPr>
          <w:b/>
        </w:rPr>
      </w:pPr>
    </w:p>
    <w:p w14:paraId="390AEEA6" w14:textId="77777777" w:rsidR="00350554" w:rsidRDefault="00350554" w:rsidP="00350554">
      <w:pPr>
        <w:pStyle w:val="NormalWeb"/>
        <w:rPr>
          <w:b/>
        </w:rPr>
      </w:pPr>
    </w:p>
    <w:p w14:paraId="7372280C" w14:textId="77777777" w:rsidR="00350554" w:rsidRDefault="00350554" w:rsidP="00350554">
      <w:r>
        <w:t>More details can be referred to in the below link.</w:t>
      </w:r>
    </w:p>
    <w:p w14:paraId="56F0E88B" w14:textId="7D775B14" w:rsidR="00350554" w:rsidRDefault="00350554" w:rsidP="00350554">
      <w:pPr>
        <w:tabs>
          <w:tab w:val="left" w:pos="2820"/>
        </w:tabs>
        <w:rPr>
          <w:rStyle w:val="Hyperlink"/>
          <w:rFonts w:ascii="Arial" w:hAnsi="Arial" w:cs="Arial"/>
          <w:bCs/>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https://rbi.org.in/Scripts/NotificationUser.aspx?Id=12444&amp;Mode=0</w:t>
        </w:r>
      </w:hyperlink>
      <w:bookmarkEnd w:id="6"/>
    </w:p>
    <w:p w14:paraId="3792F5AD" w14:textId="77777777" w:rsidR="00350554" w:rsidRDefault="00350554" w:rsidP="00350554">
      <w:pPr>
        <w:tabs>
          <w:tab w:val="left" w:pos="2820"/>
        </w:tabs>
        <w:rPr>
          <w:rStyle w:val="Hyperlink"/>
          <w:rFonts w:ascii="Arial" w:hAnsi="Arial" w:cs="Arial"/>
          <w:bCs/>
          <w:sz w:val="20"/>
          <w:szCs w:val="20"/>
        </w:rPr>
      </w:pPr>
    </w:p>
    <w:p w14:paraId="2690F4DA" w14:textId="77777777" w:rsidR="00350554" w:rsidRDefault="00350554" w:rsidP="00350554">
      <w:pPr>
        <w:tabs>
          <w:tab w:val="left" w:pos="2820"/>
        </w:tabs>
        <w:rPr>
          <w:rStyle w:val="Hyperlink"/>
          <w:rFonts w:ascii="Arial" w:hAnsi="Arial" w:cs="Arial"/>
          <w:bCs/>
          <w:sz w:val="20"/>
          <w:szCs w:val="20"/>
        </w:rPr>
      </w:pPr>
    </w:p>
    <w:p w14:paraId="11A86E35" w14:textId="77777777" w:rsidR="00350554" w:rsidRDefault="00350554" w:rsidP="00350554">
      <w:pPr>
        <w:tabs>
          <w:tab w:val="left" w:pos="2820"/>
        </w:tabs>
        <w:rPr>
          <w:rStyle w:val="Hyperlink"/>
          <w:rFonts w:ascii="Arial" w:hAnsi="Arial" w:cs="Arial"/>
          <w:bCs/>
          <w:sz w:val="20"/>
          <w:szCs w:val="20"/>
        </w:rPr>
      </w:pPr>
    </w:p>
    <w:p w14:paraId="32268DB1" w14:textId="77777777" w:rsidR="00350554" w:rsidRDefault="00350554" w:rsidP="00350554">
      <w:pPr>
        <w:pStyle w:val="NormalWeb"/>
        <w:rPr>
          <w:rFonts w:ascii="Arial" w:hAnsi="Arial" w:cs="Arial"/>
          <w:b/>
          <w:bCs/>
          <w:color w:val="000000"/>
          <w:sz w:val="20"/>
          <w:szCs w:val="20"/>
        </w:rPr>
      </w:pPr>
      <w:bookmarkStart w:id="7" w:name="OLE_LINK20"/>
      <w:bookmarkStart w:id="8" w:name="_Hlk141830185"/>
      <w:r>
        <w:rPr>
          <w:rFonts w:ascii="Arial" w:hAnsi="Arial" w:cs="Arial"/>
          <w:b/>
          <w:bCs/>
          <w:color w:val="000000"/>
          <w:sz w:val="20"/>
          <w:szCs w:val="20"/>
        </w:rPr>
        <w:t>Issuance of PPIs to Foreign Nationals / Non-Resident Indians (NRIs) visiting India</w:t>
      </w:r>
    </w:p>
    <w:bookmarkEnd w:id="7"/>
    <w:p w14:paraId="0C168BA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t>CO.DPSS.POLC.No.S–1907/02.14.006/2022-23</w:t>
      </w:r>
    </w:p>
    <w:p w14:paraId="57F86307"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February 10, 2023</w:t>
      </w:r>
    </w:p>
    <w:p w14:paraId="6EFBE9D1"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5145F4C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Dear Sir,</w:t>
      </w:r>
    </w:p>
    <w:p w14:paraId="03CD62AC"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794F202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21"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22"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23"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6B9220F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6007434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11ACC06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2B5DFF71"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501D6B97" w14:textId="77777777" w:rsidR="00350554" w:rsidRDefault="00350554" w:rsidP="00350554">
      <w:pPr>
        <w:pStyle w:val="NormalWeb"/>
        <w:rPr>
          <w:rFonts w:ascii="Arial" w:hAnsi="Arial" w:cs="Arial"/>
          <w:color w:val="000000"/>
          <w:sz w:val="20"/>
          <w:szCs w:val="20"/>
        </w:rPr>
      </w:pPr>
    </w:p>
    <w:p w14:paraId="13B55C05" w14:textId="77777777" w:rsidR="00350554" w:rsidRDefault="00350554" w:rsidP="00350554">
      <w:r>
        <w:t>More details can be referred to in the below link.</w:t>
      </w:r>
    </w:p>
    <w:p w14:paraId="2F97EF54"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https://rbi.org.in/Scripts/NotificationUser.aspx?Id=12452&amp;Mode=0</w:t>
        </w:r>
      </w:hyperlink>
    </w:p>
    <w:p w14:paraId="72C5363D" w14:textId="77777777" w:rsidR="00350554" w:rsidRDefault="00350554" w:rsidP="00350554">
      <w:pPr>
        <w:pStyle w:val="NormalWeb"/>
        <w:rPr>
          <w:b/>
        </w:rPr>
      </w:pPr>
    </w:p>
    <w:p w14:paraId="12BEC25E" w14:textId="77777777" w:rsidR="00350554" w:rsidRDefault="00350554" w:rsidP="00350554">
      <w:pPr>
        <w:pStyle w:val="NormalWeb"/>
        <w:rPr>
          <w:b/>
        </w:rPr>
      </w:pPr>
    </w:p>
    <w:p w14:paraId="3B333B88" w14:textId="77777777" w:rsidR="00350554" w:rsidRDefault="00350554" w:rsidP="00350554">
      <w:pPr>
        <w:pStyle w:val="NormalWeb"/>
        <w:rPr>
          <w:b/>
        </w:rPr>
      </w:pPr>
    </w:p>
    <w:p w14:paraId="377FB0C4" w14:textId="77777777" w:rsidR="00350554" w:rsidRDefault="00350554" w:rsidP="00350554">
      <w:pPr>
        <w:pStyle w:val="NormalWeb"/>
        <w:rPr>
          <w:b/>
        </w:rPr>
      </w:pPr>
    </w:p>
    <w:p w14:paraId="38AD194F" w14:textId="77777777" w:rsidR="00350554" w:rsidRDefault="00350554" w:rsidP="00350554">
      <w:pPr>
        <w:pStyle w:val="NormalWeb"/>
        <w:rPr>
          <w:b/>
        </w:rPr>
      </w:pPr>
    </w:p>
    <w:p w14:paraId="63B0B7D3" w14:textId="77777777" w:rsidR="00350554" w:rsidRDefault="00350554" w:rsidP="00350554">
      <w:pPr>
        <w:pStyle w:val="NormalWeb"/>
        <w:rPr>
          <w:b/>
        </w:rPr>
      </w:pPr>
    </w:p>
    <w:p w14:paraId="0D89087A" w14:textId="77777777" w:rsidR="00350554" w:rsidRDefault="00350554" w:rsidP="00350554">
      <w:pPr>
        <w:pStyle w:val="NormalWeb"/>
        <w:rPr>
          <w:b/>
        </w:rPr>
      </w:pPr>
    </w:p>
    <w:bookmarkEnd w:id="8"/>
    <w:p w14:paraId="4B2CC154" w14:textId="77777777" w:rsidR="00350554" w:rsidRDefault="00350554" w:rsidP="00350554">
      <w:pPr>
        <w:tabs>
          <w:tab w:val="left" w:pos="2820"/>
        </w:tabs>
        <w:rPr>
          <w:rFonts w:ascii="Times New Roman" w:hAnsi="Times New Roman" w:cs="Times New Roman"/>
          <w:sz w:val="28"/>
          <w:szCs w:val="28"/>
        </w:rPr>
      </w:pPr>
    </w:p>
    <w:p w14:paraId="4B315ACC" w14:textId="77777777" w:rsidR="00350554" w:rsidRDefault="00350554" w:rsidP="00350554">
      <w:pPr>
        <w:tabs>
          <w:tab w:val="left" w:pos="2820"/>
        </w:tabs>
        <w:rPr>
          <w:rFonts w:ascii="Times New Roman" w:hAnsi="Times New Roman" w:cs="Times New Roman"/>
          <w:sz w:val="28"/>
          <w:szCs w:val="28"/>
        </w:rPr>
      </w:pPr>
    </w:p>
    <w:p w14:paraId="6DE91D3C" w14:textId="77777777" w:rsidR="00350554" w:rsidRDefault="00350554" w:rsidP="00350554">
      <w:pPr>
        <w:tabs>
          <w:tab w:val="left" w:pos="2820"/>
        </w:tabs>
        <w:rPr>
          <w:rFonts w:ascii="Times New Roman" w:hAnsi="Times New Roman" w:cs="Times New Roman"/>
          <w:sz w:val="28"/>
          <w:szCs w:val="28"/>
        </w:rPr>
      </w:pPr>
    </w:p>
    <w:p w14:paraId="2CBDFD12" w14:textId="77777777" w:rsidR="00350554" w:rsidRDefault="00350554" w:rsidP="00350554">
      <w:pPr>
        <w:pStyle w:val="NormalWeb"/>
        <w:rPr>
          <w:rFonts w:ascii="Arial" w:hAnsi="Arial" w:cs="Arial"/>
          <w:b/>
          <w:bCs/>
          <w:color w:val="000000"/>
          <w:sz w:val="20"/>
          <w:szCs w:val="20"/>
        </w:rPr>
      </w:pPr>
      <w:bookmarkStart w:id="9" w:name="OLE_LINK22"/>
      <w:bookmarkStart w:id="10" w:name="_Hlk141825690"/>
      <w:r>
        <w:rPr>
          <w:rFonts w:ascii="Arial" w:hAnsi="Arial" w:cs="Arial"/>
          <w:b/>
          <w:bCs/>
          <w:color w:val="000000"/>
          <w:sz w:val="20"/>
          <w:szCs w:val="20"/>
        </w:rPr>
        <w:t>Introduction of Foreign Contribution (Regulation) Act (FCRA) related transaction code in NEFT and RTGS Systems</w:t>
      </w:r>
    </w:p>
    <w:bookmarkEnd w:id="9"/>
    <w:p w14:paraId="0FA26F0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658986E7"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February 16, 2023</w:t>
      </w:r>
    </w:p>
    <w:p w14:paraId="68092A53"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42A9AD4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Dear Sir,</w:t>
      </w:r>
    </w:p>
    <w:p w14:paraId="0268A787"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03EFA4C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1B90819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11C869E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25"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50933DE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3BBBE3D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321F6699"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79AFD2B8" w14:textId="77777777" w:rsidR="00350554" w:rsidRDefault="00350554" w:rsidP="00350554">
      <w:pPr>
        <w:pStyle w:val="NormalWeb"/>
        <w:rPr>
          <w:b/>
        </w:rPr>
      </w:pPr>
    </w:p>
    <w:p w14:paraId="6933E68F" w14:textId="77777777" w:rsidR="00350554" w:rsidRDefault="00350554" w:rsidP="00350554">
      <w:r>
        <w:t>More details can be referred to in the below link.</w:t>
      </w:r>
    </w:p>
    <w:p w14:paraId="0720F6C3"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https://rbi.org.in/Scripts/NotificationUser.aspx?Id=12454&amp;Mode=0</w:t>
        </w:r>
      </w:hyperlink>
    </w:p>
    <w:p w14:paraId="16A73F27" w14:textId="77777777" w:rsidR="00350554" w:rsidRDefault="00350554" w:rsidP="00350554">
      <w:pPr>
        <w:pStyle w:val="NormalWeb"/>
        <w:rPr>
          <w:rFonts w:ascii="Arial" w:hAnsi="Arial" w:cs="Arial"/>
          <w:bCs/>
          <w:color w:val="000000"/>
          <w:sz w:val="20"/>
          <w:szCs w:val="20"/>
        </w:rPr>
      </w:pPr>
    </w:p>
    <w:p w14:paraId="292E8A5E" w14:textId="77777777" w:rsidR="00350554" w:rsidRDefault="00350554" w:rsidP="00350554">
      <w:pPr>
        <w:pStyle w:val="NormalWeb"/>
        <w:rPr>
          <w:rFonts w:ascii="Arial" w:hAnsi="Arial" w:cs="Arial"/>
          <w:bCs/>
          <w:color w:val="000000"/>
          <w:sz w:val="20"/>
          <w:szCs w:val="20"/>
        </w:rPr>
      </w:pPr>
    </w:p>
    <w:p w14:paraId="797F11C2" w14:textId="77777777" w:rsidR="00350554" w:rsidRDefault="00350554" w:rsidP="00350554">
      <w:pPr>
        <w:pStyle w:val="NormalWeb"/>
        <w:rPr>
          <w:rFonts w:ascii="Arial" w:hAnsi="Arial" w:cs="Arial"/>
          <w:bCs/>
          <w:color w:val="000000"/>
          <w:sz w:val="20"/>
          <w:szCs w:val="20"/>
        </w:rPr>
      </w:pPr>
    </w:p>
    <w:p w14:paraId="1AD948F9" w14:textId="77777777" w:rsidR="00350554" w:rsidRDefault="00350554" w:rsidP="00350554">
      <w:pPr>
        <w:pStyle w:val="NormalWeb"/>
        <w:rPr>
          <w:rFonts w:ascii="Arial" w:hAnsi="Arial" w:cs="Arial"/>
          <w:bCs/>
          <w:color w:val="000000"/>
          <w:sz w:val="20"/>
          <w:szCs w:val="20"/>
        </w:rPr>
      </w:pPr>
    </w:p>
    <w:bookmarkEnd w:id="10"/>
    <w:p w14:paraId="3BA8455B" w14:textId="77777777" w:rsidR="00350554" w:rsidRDefault="00350554" w:rsidP="00350554">
      <w:pPr>
        <w:tabs>
          <w:tab w:val="left" w:pos="2820"/>
        </w:tabs>
        <w:rPr>
          <w:rFonts w:ascii="Times New Roman" w:hAnsi="Times New Roman" w:cs="Times New Roman"/>
          <w:sz w:val="28"/>
          <w:szCs w:val="28"/>
        </w:rPr>
      </w:pPr>
    </w:p>
    <w:p w14:paraId="72A0F64B" w14:textId="77777777" w:rsidR="00350554" w:rsidRDefault="00350554" w:rsidP="00350554">
      <w:pPr>
        <w:tabs>
          <w:tab w:val="left" w:pos="2820"/>
        </w:tabs>
        <w:rPr>
          <w:rFonts w:ascii="Times New Roman" w:hAnsi="Times New Roman" w:cs="Times New Roman"/>
          <w:sz w:val="28"/>
          <w:szCs w:val="28"/>
        </w:rPr>
      </w:pPr>
    </w:p>
    <w:p w14:paraId="5781E655" w14:textId="77777777" w:rsidR="00350554" w:rsidRDefault="00350554" w:rsidP="00350554">
      <w:pPr>
        <w:tabs>
          <w:tab w:val="left" w:pos="2820"/>
        </w:tabs>
        <w:rPr>
          <w:rFonts w:ascii="Times New Roman" w:hAnsi="Times New Roman" w:cs="Times New Roman"/>
          <w:sz w:val="28"/>
          <w:szCs w:val="28"/>
        </w:rPr>
      </w:pPr>
    </w:p>
    <w:p w14:paraId="4D22C66C" w14:textId="77777777" w:rsidR="00350554" w:rsidRDefault="00350554" w:rsidP="00350554">
      <w:pPr>
        <w:pStyle w:val="NormalWeb"/>
        <w:rPr>
          <w:rFonts w:ascii="Arial" w:hAnsi="Arial" w:cs="Arial"/>
          <w:b/>
          <w:bCs/>
          <w:color w:val="000000"/>
          <w:sz w:val="20"/>
          <w:szCs w:val="20"/>
        </w:rPr>
      </w:pPr>
      <w:bookmarkStart w:id="11" w:name="OLE_LINK39"/>
      <w:bookmarkStart w:id="12" w:name="_Hlk141825029"/>
      <w:r>
        <w:rPr>
          <w:rFonts w:ascii="Arial" w:hAnsi="Arial" w:cs="Arial"/>
          <w:b/>
          <w:bCs/>
          <w:color w:val="000000"/>
          <w:sz w:val="20"/>
          <w:szCs w:val="20"/>
        </w:rPr>
        <w:t>Master Circular on SHG-Bank Linkage Programme</w:t>
      </w:r>
    </w:p>
    <w:bookmarkEnd w:id="11"/>
    <w:p w14:paraId="4A23023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3C19B24E"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01, 2023</w:t>
      </w:r>
    </w:p>
    <w:p w14:paraId="40DA3380"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0DF6953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Dear Sir</w:t>
      </w:r>
    </w:p>
    <w:p w14:paraId="47C60431"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129B96A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27"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28" w:anchor="APP" w:history="1">
        <w:r>
          <w:rPr>
            <w:rStyle w:val="Hyperlink"/>
            <w:rFonts w:ascii="Arial" w:hAnsi="Arial" w:cs="Arial"/>
            <w:sz w:val="20"/>
            <w:szCs w:val="20"/>
          </w:rPr>
          <w:t>Appendix</w:t>
        </w:r>
      </w:hyperlink>
      <w:r>
        <w:rPr>
          <w:rFonts w:ascii="Arial" w:hAnsi="Arial" w:cs="Arial"/>
          <w:color w:val="000000"/>
          <w:sz w:val="20"/>
          <w:szCs w:val="20"/>
        </w:rPr>
        <w:t>.</w:t>
      </w:r>
    </w:p>
    <w:p w14:paraId="75EF701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7DACF481"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(Sonali Sen Gupta)</w:t>
      </w:r>
      <w:r>
        <w:rPr>
          <w:rFonts w:ascii="Arial" w:hAnsi="Arial" w:cs="Arial"/>
          <w:color w:val="000000"/>
          <w:sz w:val="20"/>
          <w:szCs w:val="20"/>
        </w:rPr>
        <w:br/>
        <w:t>Chief General Manager-in-Charge</w:t>
      </w:r>
      <w:r>
        <w:rPr>
          <w:rFonts w:ascii="Arial" w:hAnsi="Arial" w:cs="Arial"/>
          <w:color w:val="000000"/>
          <w:sz w:val="20"/>
          <w:szCs w:val="20"/>
        </w:rPr>
        <w:br/>
        <w:t>Encl: As above</w:t>
      </w:r>
    </w:p>
    <w:p w14:paraId="6F2CEF53" w14:textId="77777777" w:rsidR="00350554" w:rsidRDefault="00350554" w:rsidP="00350554">
      <w:pPr>
        <w:pStyle w:val="NormalWeb"/>
        <w:rPr>
          <w:rFonts w:ascii="Arial" w:hAnsi="Arial" w:cs="Arial"/>
          <w:bCs/>
          <w:color w:val="000000"/>
          <w:sz w:val="20"/>
          <w:szCs w:val="20"/>
        </w:rPr>
      </w:pPr>
    </w:p>
    <w:p w14:paraId="29E623BD" w14:textId="77777777" w:rsidR="00350554" w:rsidRDefault="00350554" w:rsidP="00350554">
      <w:r>
        <w:t>More details can be referred to in the below link.</w:t>
      </w:r>
    </w:p>
    <w:p w14:paraId="7CF5C261"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9" w:history="1">
        <w:r w:rsidRPr="005F425E">
          <w:rPr>
            <w:rStyle w:val="Hyperlink"/>
            <w:rFonts w:ascii="Arial" w:hAnsi="Arial" w:cs="Arial"/>
            <w:bCs/>
            <w:sz w:val="20"/>
            <w:szCs w:val="20"/>
          </w:rPr>
          <w:t>https://rbi.org.in/Scripts/NotificationUser.aspx?Id=12470&amp;Mode=0</w:t>
        </w:r>
      </w:hyperlink>
    </w:p>
    <w:p w14:paraId="7B2EF055" w14:textId="77777777" w:rsidR="00350554" w:rsidRDefault="00350554" w:rsidP="00350554">
      <w:pPr>
        <w:pStyle w:val="NormalWeb"/>
        <w:rPr>
          <w:rFonts w:ascii="Arial" w:hAnsi="Arial" w:cs="Arial"/>
          <w:bCs/>
          <w:color w:val="000000"/>
          <w:sz w:val="20"/>
          <w:szCs w:val="20"/>
        </w:rPr>
      </w:pPr>
    </w:p>
    <w:p w14:paraId="52C6D8B3" w14:textId="77777777" w:rsidR="00350554" w:rsidRDefault="00350554" w:rsidP="00350554">
      <w:pPr>
        <w:pStyle w:val="NormalWeb"/>
        <w:rPr>
          <w:rFonts w:ascii="Arial" w:hAnsi="Arial" w:cs="Arial"/>
          <w:bCs/>
          <w:color w:val="000000"/>
          <w:sz w:val="20"/>
          <w:szCs w:val="20"/>
        </w:rPr>
      </w:pPr>
    </w:p>
    <w:p w14:paraId="3174338E" w14:textId="77777777" w:rsidR="00350554" w:rsidRDefault="00350554" w:rsidP="00350554">
      <w:pPr>
        <w:pStyle w:val="NormalWeb"/>
        <w:rPr>
          <w:rFonts w:ascii="Arial" w:hAnsi="Arial" w:cs="Arial"/>
          <w:bCs/>
          <w:color w:val="000000"/>
          <w:sz w:val="20"/>
          <w:szCs w:val="20"/>
        </w:rPr>
      </w:pPr>
    </w:p>
    <w:p w14:paraId="51EA90F9" w14:textId="77777777" w:rsidR="00350554" w:rsidRDefault="00350554" w:rsidP="00350554">
      <w:pPr>
        <w:pStyle w:val="NormalWeb"/>
        <w:rPr>
          <w:rFonts w:ascii="Arial" w:hAnsi="Arial" w:cs="Arial"/>
          <w:bCs/>
          <w:color w:val="000000"/>
          <w:sz w:val="20"/>
          <w:szCs w:val="20"/>
        </w:rPr>
      </w:pPr>
    </w:p>
    <w:p w14:paraId="2EC877C0" w14:textId="77777777" w:rsidR="00350554" w:rsidRDefault="00350554" w:rsidP="00350554">
      <w:pPr>
        <w:pStyle w:val="NormalWeb"/>
        <w:rPr>
          <w:rFonts w:ascii="Arial" w:hAnsi="Arial" w:cs="Arial"/>
          <w:bCs/>
          <w:color w:val="000000"/>
          <w:sz w:val="20"/>
          <w:szCs w:val="20"/>
        </w:rPr>
      </w:pPr>
    </w:p>
    <w:p w14:paraId="5BA6CBAD" w14:textId="77777777" w:rsidR="00350554" w:rsidRDefault="00350554" w:rsidP="00350554">
      <w:pPr>
        <w:pStyle w:val="NormalWeb"/>
        <w:rPr>
          <w:rFonts w:ascii="Arial" w:hAnsi="Arial" w:cs="Arial"/>
          <w:bCs/>
          <w:color w:val="000000"/>
          <w:sz w:val="20"/>
          <w:szCs w:val="20"/>
        </w:rPr>
      </w:pPr>
    </w:p>
    <w:p w14:paraId="28E09E44" w14:textId="77777777" w:rsidR="00350554" w:rsidRDefault="00350554" w:rsidP="00350554">
      <w:pPr>
        <w:pStyle w:val="NormalWeb"/>
        <w:rPr>
          <w:rFonts w:ascii="Arial" w:hAnsi="Arial" w:cs="Arial"/>
          <w:bCs/>
          <w:color w:val="000000"/>
          <w:sz w:val="20"/>
          <w:szCs w:val="20"/>
        </w:rPr>
      </w:pPr>
    </w:p>
    <w:p w14:paraId="4C245831" w14:textId="77777777" w:rsidR="00350554" w:rsidRDefault="00350554" w:rsidP="00350554">
      <w:pPr>
        <w:pStyle w:val="NormalWeb"/>
        <w:rPr>
          <w:rFonts w:ascii="Arial" w:hAnsi="Arial" w:cs="Arial"/>
          <w:bCs/>
          <w:color w:val="000000"/>
          <w:sz w:val="20"/>
          <w:szCs w:val="20"/>
        </w:rPr>
      </w:pPr>
    </w:p>
    <w:p w14:paraId="29582033" w14:textId="77777777" w:rsidR="00350554" w:rsidRDefault="00350554" w:rsidP="00350554">
      <w:pPr>
        <w:pStyle w:val="NormalWeb"/>
        <w:rPr>
          <w:rFonts w:ascii="Arial" w:hAnsi="Arial" w:cs="Arial"/>
          <w:bCs/>
          <w:color w:val="000000"/>
          <w:sz w:val="20"/>
          <w:szCs w:val="20"/>
        </w:rPr>
      </w:pPr>
    </w:p>
    <w:p w14:paraId="34D81A8C"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ab/>
      </w:r>
    </w:p>
    <w:bookmarkEnd w:id="12"/>
    <w:p w14:paraId="748683E5" w14:textId="77777777" w:rsidR="00350554" w:rsidRDefault="00350554" w:rsidP="00350554">
      <w:pPr>
        <w:tabs>
          <w:tab w:val="left" w:pos="2820"/>
        </w:tabs>
        <w:rPr>
          <w:rFonts w:ascii="Times New Roman" w:hAnsi="Times New Roman" w:cs="Times New Roman"/>
          <w:sz w:val="28"/>
          <w:szCs w:val="28"/>
        </w:rPr>
      </w:pPr>
    </w:p>
    <w:p w14:paraId="174E178D" w14:textId="77777777" w:rsidR="00350554" w:rsidRDefault="00350554" w:rsidP="00350554">
      <w:pPr>
        <w:tabs>
          <w:tab w:val="left" w:pos="2820"/>
        </w:tabs>
        <w:rPr>
          <w:rFonts w:ascii="Times New Roman" w:hAnsi="Times New Roman" w:cs="Times New Roman"/>
          <w:sz w:val="28"/>
          <w:szCs w:val="28"/>
        </w:rPr>
      </w:pPr>
    </w:p>
    <w:p w14:paraId="18B03E15" w14:textId="77777777" w:rsidR="00350554" w:rsidRDefault="00350554" w:rsidP="00350554">
      <w:pPr>
        <w:tabs>
          <w:tab w:val="left" w:pos="2820"/>
        </w:tabs>
        <w:rPr>
          <w:rFonts w:ascii="Times New Roman" w:hAnsi="Times New Roman" w:cs="Times New Roman"/>
          <w:sz w:val="28"/>
          <w:szCs w:val="28"/>
        </w:rPr>
      </w:pPr>
    </w:p>
    <w:p w14:paraId="0320DA9B" w14:textId="77777777" w:rsidR="00350554" w:rsidRDefault="00350554" w:rsidP="00350554">
      <w:pPr>
        <w:pStyle w:val="NormalWeb"/>
        <w:rPr>
          <w:rFonts w:ascii="Arial" w:hAnsi="Arial" w:cs="Arial"/>
          <w:b/>
          <w:bCs/>
          <w:color w:val="000000"/>
          <w:sz w:val="20"/>
          <w:szCs w:val="20"/>
        </w:rPr>
      </w:pPr>
      <w:bookmarkStart w:id="13" w:name="OLE_LINK41"/>
      <w:bookmarkStart w:id="14" w:name="_Hlk141825083"/>
      <w:r>
        <w:rPr>
          <w:rFonts w:ascii="Arial" w:hAnsi="Arial" w:cs="Arial"/>
          <w:b/>
          <w:bCs/>
          <w:color w:val="000000"/>
          <w:sz w:val="20"/>
          <w:szCs w:val="20"/>
        </w:rPr>
        <w:t>Master Circular - Prudential norms on Income Recognition, Asset Classification and Provisioning pertaining to Advances</w:t>
      </w:r>
    </w:p>
    <w:bookmarkEnd w:id="13"/>
    <w:p w14:paraId="1E6F2AF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29CF806D"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1, 2023</w:t>
      </w:r>
    </w:p>
    <w:p w14:paraId="187E9F6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4CB60909"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Madam/Dear Sir</w:t>
      </w:r>
    </w:p>
    <w:p w14:paraId="7E857735" w14:textId="77777777" w:rsidR="00350554" w:rsidRDefault="00350554" w:rsidP="00350554">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613B1D65"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Please refer to the </w:t>
      </w:r>
      <w:hyperlink r:id="rId30"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33E3905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This </w:t>
      </w:r>
      <w:hyperlink r:id="rId31"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32" w:anchor="AN5" w:history="1">
        <w:r>
          <w:rPr>
            <w:rStyle w:val="Hyperlink"/>
            <w:rFonts w:ascii="Arial" w:hAnsi="Arial" w:cs="Arial"/>
            <w:sz w:val="20"/>
            <w:szCs w:val="20"/>
          </w:rPr>
          <w:t>Annex 5</w:t>
        </w:r>
      </w:hyperlink>
      <w:r>
        <w:rPr>
          <w:rFonts w:ascii="Arial" w:hAnsi="Arial" w:cs="Arial"/>
          <w:color w:val="000000"/>
          <w:sz w:val="20"/>
          <w:szCs w:val="20"/>
        </w:rPr>
        <w:t>.</w:t>
      </w:r>
    </w:p>
    <w:p w14:paraId="3C24717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5D215CE9"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3F6347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77472FDD" w14:textId="77777777" w:rsidR="00350554" w:rsidRDefault="00350554" w:rsidP="00350554">
      <w:pPr>
        <w:pStyle w:val="NormalWeb"/>
        <w:rPr>
          <w:rFonts w:ascii="Arial" w:hAnsi="Arial" w:cs="Arial"/>
          <w:color w:val="000000"/>
          <w:sz w:val="20"/>
          <w:szCs w:val="20"/>
        </w:rPr>
      </w:pPr>
    </w:p>
    <w:p w14:paraId="01041671" w14:textId="77777777" w:rsidR="00350554" w:rsidRDefault="00350554" w:rsidP="00350554">
      <w:pPr>
        <w:pStyle w:val="NormalWeb"/>
        <w:rPr>
          <w:rFonts w:ascii="Arial" w:hAnsi="Arial" w:cs="Arial"/>
          <w:color w:val="000000"/>
          <w:sz w:val="20"/>
          <w:szCs w:val="20"/>
        </w:rPr>
      </w:pPr>
    </w:p>
    <w:p w14:paraId="14DDA8EC" w14:textId="77777777" w:rsidR="00350554" w:rsidRDefault="00350554" w:rsidP="00350554">
      <w:pPr>
        <w:pStyle w:val="NormalWeb"/>
        <w:rPr>
          <w:rFonts w:ascii="Arial" w:hAnsi="Arial" w:cs="Arial"/>
          <w:color w:val="000000"/>
          <w:sz w:val="20"/>
          <w:szCs w:val="20"/>
        </w:rPr>
      </w:pPr>
    </w:p>
    <w:p w14:paraId="16A61E3C" w14:textId="77777777" w:rsidR="00350554" w:rsidRDefault="00350554" w:rsidP="00350554">
      <w:r>
        <w:t>More details can be referred to in the below link.</w:t>
      </w:r>
    </w:p>
    <w:p w14:paraId="7DE2A11F"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https://rbi.org.in/Scripts/NotificationUser.aspx?Id=12472&amp;Mode=0</w:t>
        </w:r>
      </w:hyperlink>
    </w:p>
    <w:p w14:paraId="7A4C2918" w14:textId="77777777" w:rsidR="00350554" w:rsidRDefault="00350554" w:rsidP="00350554">
      <w:pPr>
        <w:pStyle w:val="NormalWeb"/>
        <w:rPr>
          <w:rFonts w:ascii="Arial" w:hAnsi="Arial" w:cs="Arial"/>
          <w:bCs/>
          <w:color w:val="000000"/>
          <w:sz w:val="20"/>
          <w:szCs w:val="20"/>
        </w:rPr>
      </w:pPr>
    </w:p>
    <w:p w14:paraId="56D1657E" w14:textId="77777777" w:rsidR="00350554" w:rsidRDefault="00350554" w:rsidP="00350554">
      <w:pPr>
        <w:pStyle w:val="NormalWeb"/>
        <w:rPr>
          <w:rFonts w:ascii="Arial" w:hAnsi="Arial" w:cs="Arial"/>
          <w:bCs/>
          <w:color w:val="000000"/>
          <w:sz w:val="20"/>
          <w:szCs w:val="20"/>
        </w:rPr>
      </w:pPr>
    </w:p>
    <w:p w14:paraId="3A2F82A4" w14:textId="77777777" w:rsidR="00350554" w:rsidRDefault="00350554" w:rsidP="00350554">
      <w:pPr>
        <w:pStyle w:val="NormalWeb"/>
        <w:rPr>
          <w:rFonts w:ascii="Arial" w:hAnsi="Arial" w:cs="Arial"/>
          <w:bCs/>
          <w:color w:val="000000"/>
          <w:sz w:val="20"/>
          <w:szCs w:val="20"/>
        </w:rPr>
      </w:pPr>
    </w:p>
    <w:p w14:paraId="4BB3AEAF" w14:textId="77777777" w:rsidR="00350554" w:rsidRDefault="00350554" w:rsidP="00350554">
      <w:pPr>
        <w:pStyle w:val="NormalWeb"/>
        <w:rPr>
          <w:rFonts w:ascii="Arial" w:hAnsi="Arial" w:cs="Arial"/>
          <w:bCs/>
          <w:color w:val="000000"/>
          <w:sz w:val="20"/>
          <w:szCs w:val="20"/>
        </w:rPr>
      </w:pPr>
    </w:p>
    <w:p w14:paraId="47415900" w14:textId="77777777" w:rsidR="00350554" w:rsidRDefault="00350554" w:rsidP="00350554">
      <w:pPr>
        <w:pStyle w:val="NormalWeb"/>
        <w:rPr>
          <w:rFonts w:ascii="Arial" w:hAnsi="Arial" w:cs="Arial"/>
          <w:bCs/>
          <w:color w:val="000000"/>
          <w:sz w:val="20"/>
          <w:szCs w:val="20"/>
        </w:rPr>
      </w:pPr>
    </w:p>
    <w:p w14:paraId="31001E48" w14:textId="77777777" w:rsidR="00350554" w:rsidRDefault="00350554" w:rsidP="00350554">
      <w:pPr>
        <w:pStyle w:val="NormalWeb"/>
        <w:rPr>
          <w:rFonts w:ascii="Arial" w:hAnsi="Arial" w:cs="Arial"/>
          <w:bCs/>
          <w:color w:val="000000"/>
          <w:sz w:val="20"/>
          <w:szCs w:val="20"/>
        </w:rPr>
      </w:pPr>
    </w:p>
    <w:p w14:paraId="6C967C5B" w14:textId="77777777" w:rsidR="00350554" w:rsidRDefault="00350554" w:rsidP="00350554">
      <w:pPr>
        <w:pStyle w:val="NormalWeb"/>
        <w:rPr>
          <w:rFonts w:ascii="Arial" w:hAnsi="Arial" w:cs="Arial"/>
          <w:bCs/>
          <w:color w:val="000000"/>
          <w:sz w:val="20"/>
          <w:szCs w:val="20"/>
        </w:rPr>
      </w:pPr>
    </w:p>
    <w:bookmarkEnd w:id="14"/>
    <w:p w14:paraId="0BFBA2D0" w14:textId="77777777" w:rsidR="00350554" w:rsidRDefault="00350554" w:rsidP="00350554">
      <w:pPr>
        <w:tabs>
          <w:tab w:val="left" w:pos="2820"/>
        </w:tabs>
        <w:rPr>
          <w:rFonts w:ascii="Times New Roman" w:hAnsi="Times New Roman" w:cs="Times New Roman"/>
          <w:sz w:val="28"/>
          <w:szCs w:val="28"/>
        </w:rPr>
      </w:pPr>
    </w:p>
    <w:p w14:paraId="7B601609" w14:textId="77777777" w:rsidR="00350554" w:rsidRDefault="00350554" w:rsidP="00350554">
      <w:pPr>
        <w:tabs>
          <w:tab w:val="left" w:pos="2820"/>
        </w:tabs>
        <w:rPr>
          <w:rFonts w:ascii="Times New Roman" w:hAnsi="Times New Roman" w:cs="Times New Roman"/>
          <w:sz w:val="28"/>
          <w:szCs w:val="28"/>
        </w:rPr>
      </w:pPr>
    </w:p>
    <w:p w14:paraId="01D27E18" w14:textId="77777777" w:rsidR="00350554" w:rsidRDefault="00350554" w:rsidP="00350554">
      <w:pPr>
        <w:tabs>
          <w:tab w:val="left" w:pos="2820"/>
        </w:tabs>
        <w:rPr>
          <w:rFonts w:ascii="Times New Roman" w:hAnsi="Times New Roman" w:cs="Times New Roman"/>
          <w:sz w:val="28"/>
          <w:szCs w:val="28"/>
        </w:rPr>
      </w:pPr>
    </w:p>
    <w:p w14:paraId="29AE034B" w14:textId="77777777" w:rsidR="00350554" w:rsidRDefault="00350554" w:rsidP="00350554">
      <w:pPr>
        <w:pStyle w:val="NormalWeb"/>
        <w:rPr>
          <w:rFonts w:ascii="Arial" w:hAnsi="Arial" w:cs="Arial"/>
          <w:b/>
          <w:bCs/>
          <w:color w:val="000000"/>
          <w:sz w:val="20"/>
          <w:szCs w:val="20"/>
        </w:rPr>
      </w:pPr>
      <w:bookmarkStart w:id="15" w:name="OLE_LINK43"/>
      <w:bookmarkStart w:id="16" w:name="_Hlk141828124"/>
      <w:r>
        <w:rPr>
          <w:rFonts w:ascii="Arial" w:hAnsi="Arial" w:cs="Arial"/>
          <w:b/>
          <w:bCs/>
          <w:color w:val="000000"/>
          <w:sz w:val="20"/>
          <w:szCs w:val="20"/>
        </w:rPr>
        <w:t>Master Circular on Conduct of Government Business by Agency Banks - Payment of Agency Commission</w:t>
      </w:r>
    </w:p>
    <w:bookmarkEnd w:id="15"/>
    <w:p w14:paraId="13C1131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RBI/2023-24/07</w:t>
      </w:r>
      <w:r>
        <w:rPr>
          <w:rFonts w:ascii="Arial" w:hAnsi="Arial" w:cs="Arial"/>
          <w:color w:val="000000"/>
          <w:sz w:val="20"/>
          <w:szCs w:val="20"/>
        </w:rPr>
        <w:br/>
        <w:t>CO.DGBA.GBD.No.S1/31-12-010/2023-2024</w:t>
      </w:r>
    </w:p>
    <w:p w14:paraId="71070238"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1, 2023</w:t>
      </w:r>
    </w:p>
    <w:p w14:paraId="34ED118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Agency Banks</w:t>
      </w:r>
    </w:p>
    <w:p w14:paraId="05C5891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Dear Sir</w:t>
      </w:r>
    </w:p>
    <w:p w14:paraId="0629CBB2"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14:paraId="0C781AF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4" w:tgtFrame="_blank" w:history="1">
        <w:r>
          <w:rPr>
            <w:rStyle w:val="Hyperlink"/>
            <w:rFonts w:ascii="Arial" w:hAnsi="Arial" w:cs="Arial"/>
            <w:sz w:val="20"/>
            <w:szCs w:val="20"/>
          </w:rPr>
          <w:t>Master Circular RBI/2022-23/08, CO.DGBA.GBD.No.S-1/31.12.010/2022-23 dated April 1, 2022</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2023.</w:t>
      </w:r>
    </w:p>
    <w:p w14:paraId="76AE80F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35"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36"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1F976A4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0ED46C07"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0640FA4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05CF0077" w14:textId="77777777" w:rsidR="00350554" w:rsidRDefault="00350554" w:rsidP="00350554">
      <w:pPr>
        <w:pStyle w:val="NormalWeb"/>
        <w:rPr>
          <w:rFonts w:ascii="Arial" w:hAnsi="Arial" w:cs="Arial"/>
          <w:color w:val="000000"/>
          <w:sz w:val="20"/>
          <w:szCs w:val="20"/>
        </w:rPr>
      </w:pPr>
    </w:p>
    <w:p w14:paraId="71519A50" w14:textId="77777777" w:rsidR="00350554" w:rsidRDefault="00350554" w:rsidP="00350554">
      <w:pPr>
        <w:pStyle w:val="NormalWeb"/>
        <w:rPr>
          <w:rFonts w:ascii="Arial" w:hAnsi="Arial" w:cs="Arial"/>
          <w:color w:val="000000"/>
          <w:sz w:val="20"/>
          <w:szCs w:val="20"/>
        </w:rPr>
      </w:pPr>
    </w:p>
    <w:p w14:paraId="6299DB08" w14:textId="77777777" w:rsidR="00350554" w:rsidRDefault="00350554" w:rsidP="00350554">
      <w:r>
        <w:t>More details can be referred to in the below link.</w:t>
      </w:r>
    </w:p>
    <w:p w14:paraId="4374B85E"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7" w:history="1">
        <w:r w:rsidRPr="005F425E">
          <w:rPr>
            <w:rStyle w:val="Hyperlink"/>
            <w:rFonts w:ascii="Arial" w:hAnsi="Arial" w:cs="Arial"/>
            <w:bCs/>
            <w:sz w:val="20"/>
            <w:szCs w:val="20"/>
          </w:rPr>
          <w:t>https://rbi.org.in/Scripts/NotificationUser.aspx?Id=12474&amp;Mode=0</w:t>
        </w:r>
      </w:hyperlink>
    </w:p>
    <w:p w14:paraId="6FD1CEA7" w14:textId="77777777" w:rsidR="00350554" w:rsidRDefault="00350554" w:rsidP="00350554">
      <w:pPr>
        <w:pStyle w:val="NormalWeb"/>
        <w:rPr>
          <w:rFonts w:ascii="Arial" w:hAnsi="Arial" w:cs="Arial"/>
          <w:bCs/>
          <w:color w:val="000000"/>
          <w:sz w:val="20"/>
          <w:szCs w:val="20"/>
        </w:rPr>
      </w:pPr>
    </w:p>
    <w:p w14:paraId="5EF1DB12" w14:textId="77777777" w:rsidR="00350554" w:rsidRDefault="00350554" w:rsidP="00350554">
      <w:pPr>
        <w:pStyle w:val="NormalWeb"/>
        <w:rPr>
          <w:rFonts w:ascii="Arial" w:hAnsi="Arial" w:cs="Arial"/>
          <w:bCs/>
          <w:color w:val="000000"/>
          <w:sz w:val="20"/>
          <w:szCs w:val="20"/>
        </w:rPr>
      </w:pPr>
    </w:p>
    <w:p w14:paraId="7F6E2BDC" w14:textId="77777777" w:rsidR="00350554" w:rsidRDefault="00350554" w:rsidP="00350554">
      <w:pPr>
        <w:pStyle w:val="NormalWeb"/>
        <w:rPr>
          <w:rFonts w:ascii="Arial" w:hAnsi="Arial" w:cs="Arial"/>
          <w:bCs/>
          <w:color w:val="000000"/>
          <w:sz w:val="20"/>
          <w:szCs w:val="20"/>
        </w:rPr>
      </w:pPr>
    </w:p>
    <w:p w14:paraId="40958D75" w14:textId="77777777" w:rsidR="00350554" w:rsidRDefault="00350554" w:rsidP="00350554">
      <w:pPr>
        <w:pStyle w:val="NormalWeb"/>
        <w:rPr>
          <w:rFonts w:ascii="Arial" w:hAnsi="Arial" w:cs="Arial"/>
          <w:bCs/>
          <w:color w:val="000000"/>
          <w:sz w:val="20"/>
          <w:szCs w:val="20"/>
        </w:rPr>
      </w:pPr>
    </w:p>
    <w:p w14:paraId="4460A921" w14:textId="77777777" w:rsidR="00350554" w:rsidRDefault="00350554" w:rsidP="00350554">
      <w:pPr>
        <w:pStyle w:val="NormalWeb"/>
        <w:rPr>
          <w:rFonts w:ascii="Arial" w:hAnsi="Arial" w:cs="Arial"/>
          <w:bCs/>
          <w:color w:val="000000"/>
          <w:sz w:val="20"/>
          <w:szCs w:val="20"/>
        </w:rPr>
      </w:pPr>
    </w:p>
    <w:p w14:paraId="4B4538D8" w14:textId="77777777" w:rsidR="00350554" w:rsidRDefault="00350554" w:rsidP="00350554">
      <w:pPr>
        <w:pStyle w:val="NormalWeb"/>
        <w:rPr>
          <w:rFonts w:ascii="Arial" w:hAnsi="Arial" w:cs="Arial"/>
          <w:bCs/>
          <w:color w:val="000000"/>
          <w:sz w:val="20"/>
          <w:szCs w:val="20"/>
        </w:rPr>
      </w:pPr>
    </w:p>
    <w:p w14:paraId="39A298DA" w14:textId="77777777" w:rsidR="00350554" w:rsidRDefault="00350554" w:rsidP="00350554">
      <w:pPr>
        <w:pStyle w:val="NormalWeb"/>
        <w:rPr>
          <w:rFonts w:ascii="Arial" w:hAnsi="Arial" w:cs="Arial"/>
          <w:bCs/>
          <w:color w:val="000000"/>
          <w:sz w:val="20"/>
          <w:szCs w:val="20"/>
        </w:rPr>
      </w:pPr>
    </w:p>
    <w:p w14:paraId="2DCEA9A1" w14:textId="77777777" w:rsidR="00350554" w:rsidRDefault="00350554" w:rsidP="00350554">
      <w:pPr>
        <w:pStyle w:val="NormalWeb"/>
        <w:rPr>
          <w:rFonts w:ascii="Arial" w:hAnsi="Arial" w:cs="Arial"/>
          <w:bCs/>
          <w:color w:val="000000"/>
          <w:sz w:val="20"/>
          <w:szCs w:val="20"/>
        </w:rPr>
      </w:pPr>
    </w:p>
    <w:bookmarkEnd w:id="16"/>
    <w:p w14:paraId="32ACB8AD" w14:textId="77777777" w:rsidR="00350554" w:rsidRDefault="00350554" w:rsidP="00350554">
      <w:pPr>
        <w:tabs>
          <w:tab w:val="left" w:pos="2820"/>
        </w:tabs>
        <w:rPr>
          <w:rFonts w:ascii="Times New Roman" w:hAnsi="Times New Roman" w:cs="Times New Roman"/>
          <w:sz w:val="28"/>
          <w:szCs w:val="28"/>
        </w:rPr>
      </w:pPr>
    </w:p>
    <w:p w14:paraId="00E2069B" w14:textId="77777777" w:rsidR="00350554" w:rsidRDefault="00350554" w:rsidP="00350554">
      <w:pPr>
        <w:tabs>
          <w:tab w:val="left" w:pos="2820"/>
        </w:tabs>
        <w:rPr>
          <w:rFonts w:ascii="Times New Roman" w:hAnsi="Times New Roman" w:cs="Times New Roman"/>
          <w:sz w:val="28"/>
          <w:szCs w:val="28"/>
        </w:rPr>
      </w:pPr>
    </w:p>
    <w:p w14:paraId="090A7F71" w14:textId="77777777" w:rsidR="00350554" w:rsidRDefault="00350554" w:rsidP="00350554">
      <w:pPr>
        <w:tabs>
          <w:tab w:val="left" w:pos="2820"/>
        </w:tabs>
        <w:rPr>
          <w:rFonts w:ascii="Times New Roman" w:hAnsi="Times New Roman" w:cs="Times New Roman"/>
          <w:sz w:val="28"/>
          <w:szCs w:val="28"/>
        </w:rPr>
      </w:pPr>
    </w:p>
    <w:p w14:paraId="19239258" w14:textId="77777777" w:rsidR="00350554" w:rsidRDefault="00350554" w:rsidP="00350554">
      <w:pPr>
        <w:pStyle w:val="NormalWeb"/>
        <w:rPr>
          <w:rFonts w:ascii="Arial" w:hAnsi="Arial" w:cs="Arial"/>
          <w:b/>
          <w:bCs/>
          <w:color w:val="000000"/>
          <w:sz w:val="20"/>
          <w:szCs w:val="20"/>
        </w:rPr>
      </w:pPr>
      <w:bookmarkStart w:id="17" w:name="OLE_LINK44"/>
      <w:bookmarkStart w:id="18" w:name="_Hlk141827601"/>
      <w:r>
        <w:rPr>
          <w:rFonts w:ascii="Arial" w:hAnsi="Arial" w:cs="Arial"/>
          <w:b/>
          <w:bCs/>
          <w:color w:val="000000"/>
          <w:sz w:val="20"/>
          <w:szCs w:val="20"/>
        </w:rPr>
        <w:t>Master Circular – Housing Finance</w:t>
      </w:r>
    </w:p>
    <w:bookmarkEnd w:id="17"/>
    <w:p w14:paraId="04B1FA4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14:paraId="3ADA89F9"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p>
    <w:p w14:paraId="6CEBE0A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3017818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Dear Sir/Madam,</w:t>
      </w:r>
    </w:p>
    <w:p w14:paraId="10CFE2F2"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14:paraId="1242106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8"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39"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0B7C9CA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4693A7D0"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9999FEB" w14:textId="77777777" w:rsidR="00350554" w:rsidRDefault="00350554" w:rsidP="00350554">
      <w:r>
        <w:t>More details can be referred to in the below link.</w:t>
      </w:r>
    </w:p>
    <w:p w14:paraId="0598CD8C"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5F425E">
          <w:rPr>
            <w:rStyle w:val="Hyperlink"/>
            <w:rFonts w:ascii="Arial" w:hAnsi="Arial" w:cs="Arial"/>
            <w:bCs/>
            <w:sz w:val="20"/>
            <w:szCs w:val="20"/>
          </w:rPr>
          <w:t>https://rbi.org.in/Scripts/NotificationUser.aspx?Id=12475&amp;Mode=0</w:t>
        </w:r>
      </w:hyperlink>
    </w:p>
    <w:p w14:paraId="521218CC" w14:textId="77777777" w:rsidR="00350554" w:rsidRDefault="00350554" w:rsidP="00350554">
      <w:pPr>
        <w:pStyle w:val="NormalWeb"/>
        <w:rPr>
          <w:rFonts w:ascii="Arial" w:hAnsi="Arial" w:cs="Arial"/>
          <w:bCs/>
          <w:color w:val="000000"/>
          <w:sz w:val="20"/>
          <w:szCs w:val="20"/>
        </w:rPr>
      </w:pPr>
    </w:p>
    <w:p w14:paraId="1B4E3901" w14:textId="77777777" w:rsidR="00350554" w:rsidRDefault="00350554" w:rsidP="00350554">
      <w:pPr>
        <w:pStyle w:val="NormalWeb"/>
        <w:rPr>
          <w:rFonts w:ascii="Arial" w:hAnsi="Arial" w:cs="Arial"/>
          <w:bCs/>
          <w:color w:val="000000"/>
          <w:sz w:val="20"/>
          <w:szCs w:val="20"/>
        </w:rPr>
      </w:pPr>
    </w:p>
    <w:p w14:paraId="22EDAE9C" w14:textId="77777777" w:rsidR="00350554" w:rsidRDefault="00350554" w:rsidP="00350554">
      <w:pPr>
        <w:pStyle w:val="NormalWeb"/>
        <w:rPr>
          <w:rFonts w:ascii="Arial" w:hAnsi="Arial" w:cs="Arial"/>
          <w:bCs/>
          <w:color w:val="000000"/>
          <w:sz w:val="20"/>
          <w:szCs w:val="20"/>
        </w:rPr>
      </w:pPr>
    </w:p>
    <w:p w14:paraId="135068F2" w14:textId="77777777" w:rsidR="00350554" w:rsidRDefault="00350554" w:rsidP="00350554">
      <w:pPr>
        <w:pStyle w:val="NormalWeb"/>
        <w:rPr>
          <w:rFonts w:ascii="Arial" w:hAnsi="Arial" w:cs="Arial"/>
          <w:bCs/>
          <w:color w:val="000000"/>
          <w:sz w:val="20"/>
          <w:szCs w:val="20"/>
        </w:rPr>
      </w:pPr>
    </w:p>
    <w:p w14:paraId="0ED6D054" w14:textId="77777777" w:rsidR="00350554" w:rsidRDefault="00350554" w:rsidP="00350554">
      <w:pPr>
        <w:pStyle w:val="NormalWeb"/>
        <w:rPr>
          <w:rFonts w:ascii="Arial" w:hAnsi="Arial" w:cs="Arial"/>
          <w:bCs/>
          <w:color w:val="000000"/>
          <w:sz w:val="20"/>
          <w:szCs w:val="20"/>
        </w:rPr>
      </w:pPr>
    </w:p>
    <w:p w14:paraId="6202D3C5" w14:textId="77777777" w:rsidR="00350554" w:rsidRDefault="00350554" w:rsidP="00350554">
      <w:pPr>
        <w:pStyle w:val="NormalWeb"/>
        <w:rPr>
          <w:rFonts w:ascii="Arial" w:hAnsi="Arial" w:cs="Arial"/>
          <w:bCs/>
          <w:color w:val="000000"/>
          <w:sz w:val="20"/>
          <w:szCs w:val="20"/>
        </w:rPr>
      </w:pPr>
    </w:p>
    <w:p w14:paraId="218321AE" w14:textId="77777777" w:rsidR="00350554" w:rsidRDefault="00350554" w:rsidP="00350554">
      <w:pPr>
        <w:pStyle w:val="NormalWeb"/>
        <w:rPr>
          <w:rFonts w:ascii="Arial" w:hAnsi="Arial" w:cs="Arial"/>
          <w:bCs/>
          <w:color w:val="000000"/>
          <w:sz w:val="20"/>
          <w:szCs w:val="20"/>
        </w:rPr>
      </w:pPr>
    </w:p>
    <w:p w14:paraId="3EAFE661" w14:textId="77777777" w:rsidR="00350554" w:rsidRDefault="00350554" w:rsidP="00350554">
      <w:pPr>
        <w:pStyle w:val="NormalWeb"/>
        <w:rPr>
          <w:rFonts w:ascii="Arial" w:hAnsi="Arial" w:cs="Arial"/>
          <w:bCs/>
          <w:color w:val="000000"/>
          <w:sz w:val="20"/>
          <w:szCs w:val="20"/>
        </w:rPr>
      </w:pPr>
    </w:p>
    <w:p w14:paraId="7D25ECBA" w14:textId="77777777" w:rsidR="00350554" w:rsidRDefault="00350554" w:rsidP="00350554">
      <w:pPr>
        <w:pStyle w:val="NormalWeb"/>
        <w:rPr>
          <w:rFonts w:ascii="Arial" w:hAnsi="Arial" w:cs="Arial"/>
          <w:bCs/>
          <w:color w:val="000000"/>
          <w:sz w:val="20"/>
          <w:szCs w:val="20"/>
        </w:rPr>
      </w:pPr>
    </w:p>
    <w:p w14:paraId="32F7A571" w14:textId="77777777" w:rsidR="00350554" w:rsidRDefault="00350554" w:rsidP="00350554">
      <w:pPr>
        <w:pStyle w:val="NormalWeb"/>
        <w:rPr>
          <w:rFonts w:ascii="Arial" w:hAnsi="Arial" w:cs="Arial"/>
          <w:bCs/>
          <w:color w:val="000000"/>
          <w:sz w:val="20"/>
          <w:szCs w:val="20"/>
        </w:rPr>
      </w:pPr>
    </w:p>
    <w:p w14:paraId="61929BEB" w14:textId="77777777" w:rsidR="00350554" w:rsidRDefault="00350554" w:rsidP="00350554">
      <w:pPr>
        <w:pStyle w:val="NormalWeb"/>
        <w:rPr>
          <w:rFonts w:ascii="Arial" w:hAnsi="Arial" w:cs="Arial"/>
          <w:bCs/>
          <w:color w:val="000000"/>
          <w:sz w:val="20"/>
          <w:szCs w:val="20"/>
        </w:rPr>
      </w:pPr>
    </w:p>
    <w:p w14:paraId="5074653B" w14:textId="77777777" w:rsidR="00350554" w:rsidRDefault="00350554" w:rsidP="00350554">
      <w:pPr>
        <w:pStyle w:val="NormalWeb"/>
        <w:rPr>
          <w:rFonts w:ascii="Arial" w:hAnsi="Arial" w:cs="Arial"/>
          <w:bCs/>
          <w:color w:val="000000"/>
          <w:sz w:val="20"/>
          <w:szCs w:val="20"/>
        </w:rPr>
      </w:pPr>
    </w:p>
    <w:p w14:paraId="1C5C60A0" w14:textId="77777777" w:rsidR="00350554" w:rsidRDefault="00350554" w:rsidP="00350554">
      <w:pPr>
        <w:pStyle w:val="NormalWeb"/>
        <w:rPr>
          <w:rFonts w:ascii="Arial" w:hAnsi="Arial" w:cs="Arial"/>
          <w:bCs/>
          <w:color w:val="000000"/>
          <w:sz w:val="20"/>
          <w:szCs w:val="20"/>
        </w:rPr>
      </w:pPr>
    </w:p>
    <w:bookmarkEnd w:id="18"/>
    <w:p w14:paraId="773083D9" w14:textId="77777777" w:rsidR="00350554" w:rsidRDefault="00350554" w:rsidP="00350554">
      <w:pPr>
        <w:tabs>
          <w:tab w:val="left" w:pos="2820"/>
        </w:tabs>
        <w:rPr>
          <w:rFonts w:ascii="Times New Roman" w:hAnsi="Times New Roman" w:cs="Times New Roman"/>
          <w:sz w:val="28"/>
          <w:szCs w:val="28"/>
        </w:rPr>
      </w:pPr>
    </w:p>
    <w:p w14:paraId="4346FDAF" w14:textId="77777777" w:rsidR="00350554" w:rsidRDefault="00350554" w:rsidP="00350554">
      <w:pPr>
        <w:tabs>
          <w:tab w:val="left" w:pos="2820"/>
        </w:tabs>
        <w:rPr>
          <w:rFonts w:ascii="Times New Roman" w:hAnsi="Times New Roman" w:cs="Times New Roman"/>
          <w:sz w:val="28"/>
          <w:szCs w:val="28"/>
        </w:rPr>
      </w:pPr>
    </w:p>
    <w:p w14:paraId="34F6656A" w14:textId="77777777" w:rsidR="00350554" w:rsidRDefault="00350554" w:rsidP="00350554">
      <w:pPr>
        <w:tabs>
          <w:tab w:val="left" w:pos="2820"/>
        </w:tabs>
        <w:rPr>
          <w:rFonts w:ascii="Times New Roman" w:hAnsi="Times New Roman" w:cs="Times New Roman"/>
          <w:sz w:val="28"/>
          <w:szCs w:val="28"/>
        </w:rPr>
      </w:pPr>
    </w:p>
    <w:p w14:paraId="3C4A46CA" w14:textId="77777777" w:rsidR="00350554" w:rsidRDefault="00350554" w:rsidP="00350554">
      <w:pPr>
        <w:pStyle w:val="NormalWeb"/>
        <w:rPr>
          <w:rFonts w:ascii="Arial" w:hAnsi="Arial" w:cs="Arial"/>
          <w:b/>
          <w:bCs/>
          <w:color w:val="000000"/>
          <w:sz w:val="20"/>
          <w:szCs w:val="20"/>
        </w:rPr>
      </w:pPr>
      <w:bookmarkStart w:id="19" w:name="OLE_LINK45"/>
      <w:bookmarkStart w:id="20" w:name="_Hlk141825116"/>
      <w:r>
        <w:rPr>
          <w:rFonts w:ascii="Arial" w:hAnsi="Arial" w:cs="Arial"/>
          <w:b/>
          <w:bCs/>
          <w:color w:val="000000"/>
          <w:sz w:val="20"/>
          <w:szCs w:val="20"/>
        </w:rPr>
        <w:t>Master Circular - Bank Finance to Non-Banking Financial Companies (NBFCs)</w:t>
      </w:r>
    </w:p>
    <w:bookmarkEnd w:id="19"/>
    <w:p w14:paraId="088A80B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44788AFA"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p>
    <w:p w14:paraId="5F786FE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2A6933DA"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Dear Sir,</w:t>
      </w:r>
    </w:p>
    <w:p w14:paraId="20F70A9D"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405EE96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1"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42"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142CC90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15288BED"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F8CC509" w14:textId="77777777" w:rsidR="00350554" w:rsidRDefault="00350554" w:rsidP="00350554">
      <w:pPr>
        <w:pStyle w:val="NormalWeb"/>
        <w:rPr>
          <w:rFonts w:ascii="Arial" w:hAnsi="Arial" w:cs="Arial"/>
          <w:bCs/>
          <w:color w:val="000000"/>
          <w:sz w:val="20"/>
          <w:szCs w:val="20"/>
        </w:rPr>
      </w:pPr>
    </w:p>
    <w:p w14:paraId="666FBE1D" w14:textId="77777777" w:rsidR="00350554" w:rsidRDefault="00350554" w:rsidP="00350554">
      <w:r>
        <w:t>More details can be referred to in the below link.</w:t>
      </w:r>
    </w:p>
    <w:p w14:paraId="67DD4230"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3" w:history="1">
        <w:r w:rsidRPr="005F425E">
          <w:rPr>
            <w:rStyle w:val="Hyperlink"/>
            <w:rFonts w:ascii="Arial" w:hAnsi="Arial" w:cs="Arial"/>
            <w:bCs/>
            <w:sz w:val="20"/>
            <w:szCs w:val="20"/>
          </w:rPr>
          <w:t>https://rbi.org.in/Scripts/NotificationUser.aspx?Id=12476&amp;Mode=0</w:t>
        </w:r>
      </w:hyperlink>
    </w:p>
    <w:p w14:paraId="2E411B9B" w14:textId="77777777" w:rsidR="00350554" w:rsidRDefault="00350554" w:rsidP="00350554">
      <w:pPr>
        <w:pStyle w:val="NormalWeb"/>
        <w:rPr>
          <w:rFonts w:ascii="Arial" w:hAnsi="Arial" w:cs="Arial"/>
          <w:bCs/>
          <w:color w:val="000000"/>
          <w:sz w:val="20"/>
          <w:szCs w:val="20"/>
        </w:rPr>
      </w:pPr>
    </w:p>
    <w:p w14:paraId="12CCDFEE" w14:textId="77777777" w:rsidR="00350554" w:rsidRDefault="00350554" w:rsidP="00350554">
      <w:pPr>
        <w:pStyle w:val="NormalWeb"/>
        <w:rPr>
          <w:rFonts w:ascii="Arial" w:hAnsi="Arial" w:cs="Arial"/>
          <w:bCs/>
          <w:color w:val="000000"/>
          <w:sz w:val="20"/>
          <w:szCs w:val="20"/>
        </w:rPr>
      </w:pPr>
    </w:p>
    <w:p w14:paraId="58B76009" w14:textId="77777777" w:rsidR="00350554" w:rsidRDefault="00350554" w:rsidP="00350554">
      <w:pPr>
        <w:pStyle w:val="NormalWeb"/>
        <w:rPr>
          <w:rFonts w:ascii="Arial" w:hAnsi="Arial" w:cs="Arial"/>
          <w:bCs/>
          <w:color w:val="000000"/>
          <w:sz w:val="20"/>
          <w:szCs w:val="20"/>
        </w:rPr>
      </w:pPr>
    </w:p>
    <w:p w14:paraId="0DEC2A6A" w14:textId="77777777" w:rsidR="00350554" w:rsidRDefault="00350554" w:rsidP="00350554">
      <w:pPr>
        <w:pStyle w:val="NormalWeb"/>
        <w:rPr>
          <w:rFonts w:ascii="Arial" w:hAnsi="Arial" w:cs="Arial"/>
          <w:bCs/>
          <w:color w:val="000000"/>
          <w:sz w:val="20"/>
          <w:szCs w:val="20"/>
        </w:rPr>
      </w:pPr>
    </w:p>
    <w:p w14:paraId="3823E2A0" w14:textId="77777777" w:rsidR="00350554" w:rsidRDefault="00350554" w:rsidP="00350554">
      <w:pPr>
        <w:pStyle w:val="NormalWeb"/>
        <w:rPr>
          <w:rFonts w:ascii="Arial" w:hAnsi="Arial" w:cs="Arial"/>
          <w:bCs/>
          <w:color w:val="000000"/>
          <w:sz w:val="20"/>
          <w:szCs w:val="20"/>
        </w:rPr>
      </w:pPr>
    </w:p>
    <w:p w14:paraId="53B9DDDB" w14:textId="77777777" w:rsidR="00350554" w:rsidRDefault="00350554" w:rsidP="00350554">
      <w:pPr>
        <w:pStyle w:val="NormalWeb"/>
        <w:rPr>
          <w:rFonts w:ascii="Arial" w:hAnsi="Arial" w:cs="Arial"/>
          <w:bCs/>
          <w:color w:val="000000"/>
          <w:sz w:val="20"/>
          <w:szCs w:val="20"/>
        </w:rPr>
      </w:pPr>
    </w:p>
    <w:p w14:paraId="1C80EA36" w14:textId="77777777" w:rsidR="00350554" w:rsidRDefault="00350554" w:rsidP="00350554">
      <w:pPr>
        <w:pStyle w:val="NormalWeb"/>
        <w:rPr>
          <w:rFonts w:ascii="Arial" w:hAnsi="Arial" w:cs="Arial"/>
          <w:bCs/>
          <w:color w:val="000000"/>
          <w:sz w:val="20"/>
          <w:szCs w:val="20"/>
        </w:rPr>
      </w:pPr>
    </w:p>
    <w:p w14:paraId="18A5D051" w14:textId="77777777" w:rsidR="00350554" w:rsidRDefault="00350554" w:rsidP="00350554">
      <w:pPr>
        <w:pStyle w:val="NormalWeb"/>
        <w:rPr>
          <w:rFonts w:ascii="Arial" w:hAnsi="Arial" w:cs="Arial"/>
          <w:bCs/>
          <w:color w:val="000000"/>
          <w:sz w:val="20"/>
          <w:szCs w:val="20"/>
        </w:rPr>
      </w:pPr>
    </w:p>
    <w:p w14:paraId="2C357DD5" w14:textId="77777777" w:rsidR="00350554" w:rsidRDefault="00350554" w:rsidP="00350554">
      <w:pPr>
        <w:pStyle w:val="NormalWeb"/>
        <w:rPr>
          <w:rFonts w:ascii="Arial" w:hAnsi="Arial" w:cs="Arial"/>
          <w:bCs/>
          <w:color w:val="000000"/>
          <w:sz w:val="20"/>
          <w:szCs w:val="20"/>
        </w:rPr>
      </w:pPr>
    </w:p>
    <w:p w14:paraId="1B291605" w14:textId="77777777" w:rsidR="00350554" w:rsidRDefault="00350554" w:rsidP="00350554">
      <w:pPr>
        <w:pStyle w:val="NormalWeb"/>
        <w:rPr>
          <w:rFonts w:ascii="Arial" w:hAnsi="Arial" w:cs="Arial"/>
          <w:bCs/>
          <w:color w:val="000000"/>
          <w:sz w:val="20"/>
          <w:szCs w:val="20"/>
        </w:rPr>
      </w:pPr>
    </w:p>
    <w:p w14:paraId="123E75CA" w14:textId="77777777" w:rsidR="00350554" w:rsidRDefault="00350554" w:rsidP="00350554">
      <w:pPr>
        <w:pStyle w:val="NormalWeb"/>
        <w:rPr>
          <w:rFonts w:ascii="Arial" w:hAnsi="Arial" w:cs="Arial"/>
          <w:bCs/>
          <w:color w:val="000000"/>
          <w:sz w:val="20"/>
          <w:szCs w:val="20"/>
        </w:rPr>
      </w:pPr>
    </w:p>
    <w:p w14:paraId="0139942A" w14:textId="77777777" w:rsidR="00350554" w:rsidRDefault="00350554" w:rsidP="00350554">
      <w:pPr>
        <w:pStyle w:val="NormalWeb"/>
        <w:rPr>
          <w:rFonts w:ascii="Arial" w:hAnsi="Arial" w:cs="Arial"/>
          <w:bCs/>
          <w:color w:val="000000"/>
          <w:sz w:val="20"/>
          <w:szCs w:val="20"/>
        </w:rPr>
      </w:pPr>
    </w:p>
    <w:bookmarkEnd w:id="20"/>
    <w:p w14:paraId="53F94896" w14:textId="77777777" w:rsidR="00350554" w:rsidRDefault="00350554" w:rsidP="00350554">
      <w:pPr>
        <w:tabs>
          <w:tab w:val="left" w:pos="2820"/>
        </w:tabs>
        <w:rPr>
          <w:rFonts w:ascii="Times New Roman" w:hAnsi="Times New Roman" w:cs="Times New Roman"/>
          <w:sz w:val="28"/>
          <w:szCs w:val="28"/>
        </w:rPr>
      </w:pPr>
    </w:p>
    <w:p w14:paraId="18743C12" w14:textId="77777777" w:rsidR="00350554" w:rsidRDefault="00350554" w:rsidP="00350554">
      <w:pPr>
        <w:tabs>
          <w:tab w:val="left" w:pos="2820"/>
        </w:tabs>
        <w:rPr>
          <w:rFonts w:ascii="Times New Roman" w:hAnsi="Times New Roman" w:cs="Times New Roman"/>
          <w:sz w:val="28"/>
          <w:szCs w:val="28"/>
        </w:rPr>
      </w:pPr>
    </w:p>
    <w:p w14:paraId="4A292AD2" w14:textId="77777777" w:rsidR="00350554" w:rsidRDefault="00350554" w:rsidP="00350554">
      <w:pPr>
        <w:tabs>
          <w:tab w:val="left" w:pos="2820"/>
        </w:tabs>
        <w:rPr>
          <w:rFonts w:ascii="Times New Roman" w:hAnsi="Times New Roman" w:cs="Times New Roman"/>
          <w:sz w:val="28"/>
          <w:szCs w:val="28"/>
        </w:rPr>
      </w:pPr>
    </w:p>
    <w:p w14:paraId="4A99B74E" w14:textId="77777777" w:rsidR="00350554" w:rsidRDefault="00350554" w:rsidP="00350554">
      <w:pPr>
        <w:pStyle w:val="NormalWeb"/>
        <w:rPr>
          <w:rFonts w:ascii="Arial" w:hAnsi="Arial" w:cs="Arial"/>
          <w:b/>
          <w:bCs/>
          <w:color w:val="000000"/>
          <w:sz w:val="20"/>
          <w:szCs w:val="20"/>
        </w:rPr>
      </w:pPr>
      <w:bookmarkStart w:id="21" w:name="OLE_LINK46"/>
      <w:bookmarkStart w:id="22" w:name="_Hlk141828148"/>
      <w:r>
        <w:rPr>
          <w:rFonts w:ascii="Arial" w:hAnsi="Arial" w:cs="Arial"/>
          <w:b/>
          <w:bCs/>
          <w:color w:val="000000"/>
          <w:sz w:val="20"/>
          <w:szCs w:val="20"/>
        </w:rPr>
        <w:t>Master Circular - Disbursement of Government Pension by Agency Banks</w:t>
      </w:r>
    </w:p>
    <w:bookmarkEnd w:id="21"/>
    <w:p w14:paraId="061A028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RBI/2023-24/10</w:t>
      </w:r>
      <w:r>
        <w:rPr>
          <w:rFonts w:ascii="Arial" w:hAnsi="Arial" w:cs="Arial"/>
          <w:color w:val="000000"/>
          <w:sz w:val="20"/>
          <w:szCs w:val="20"/>
        </w:rPr>
        <w:br/>
        <w:t>DGBA.GBD.No.S3/31.02.007/2023-24</w:t>
      </w:r>
    </w:p>
    <w:p w14:paraId="2EE0DC8D"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p>
    <w:p w14:paraId="0379D45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Agency Banks</w:t>
      </w:r>
    </w:p>
    <w:p w14:paraId="73D382D0"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Dear Sir/Madam</w:t>
      </w:r>
    </w:p>
    <w:p w14:paraId="144E5FC6"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14:paraId="1DBCEC4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4" w:tgtFrame="_blank" w:history="1">
        <w:r>
          <w:rPr>
            <w:rStyle w:val="Hyperlink"/>
            <w:rFonts w:ascii="Arial" w:hAnsi="Arial" w:cs="Arial"/>
            <w:sz w:val="20"/>
            <w:szCs w:val="20"/>
          </w:rPr>
          <w:t>Master Circular RBI/2022-23/09 dated April 01, 2022</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2023.</w:t>
      </w:r>
    </w:p>
    <w:p w14:paraId="73C1F06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45"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46"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722FB21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2AD04279"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1292EA4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2931B8B3" w14:textId="77777777" w:rsidR="00350554" w:rsidRDefault="00350554" w:rsidP="00350554">
      <w:pPr>
        <w:pStyle w:val="NormalWeb"/>
        <w:rPr>
          <w:rFonts w:ascii="Arial" w:hAnsi="Arial" w:cs="Arial"/>
          <w:bCs/>
          <w:color w:val="000000"/>
          <w:sz w:val="20"/>
          <w:szCs w:val="20"/>
        </w:rPr>
      </w:pPr>
    </w:p>
    <w:p w14:paraId="738772E1" w14:textId="77777777" w:rsidR="00350554" w:rsidRDefault="00350554" w:rsidP="00350554">
      <w:pPr>
        <w:pStyle w:val="NormalWeb"/>
        <w:rPr>
          <w:rFonts w:ascii="Arial" w:hAnsi="Arial" w:cs="Arial"/>
          <w:bCs/>
          <w:color w:val="000000"/>
          <w:sz w:val="20"/>
          <w:szCs w:val="20"/>
        </w:rPr>
      </w:pPr>
    </w:p>
    <w:p w14:paraId="2E4F295C" w14:textId="77777777" w:rsidR="00350554" w:rsidRDefault="00350554" w:rsidP="00350554">
      <w:r>
        <w:t>More details can be referred to in the below link.</w:t>
      </w:r>
    </w:p>
    <w:p w14:paraId="2DF27F92"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7" w:history="1">
        <w:r w:rsidRPr="005F425E">
          <w:rPr>
            <w:rStyle w:val="Hyperlink"/>
            <w:rFonts w:ascii="Arial" w:hAnsi="Arial" w:cs="Arial"/>
            <w:bCs/>
            <w:sz w:val="20"/>
            <w:szCs w:val="20"/>
          </w:rPr>
          <w:t>https://rbi.org.in/Scripts/NotificationUser.aspx?Id=12477&amp;Mode=0</w:t>
        </w:r>
      </w:hyperlink>
    </w:p>
    <w:p w14:paraId="4B14D303" w14:textId="77777777" w:rsidR="00350554" w:rsidRDefault="00350554" w:rsidP="00350554">
      <w:pPr>
        <w:pStyle w:val="NormalWeb"/>
        <w:rPr>
          <w:rFonts w:ascii="Arial" w:hAnsi="Arial" w:cs="Arial"/>
          <w:bCs/>
          <w:color w:val="000000"/>
          <w:sz w:val="20"/>
          <w:szCs w:val="20"/>
        </w:rPr>
      </w:pPr>
    </w:p>
    <w:p w14:paraId="78F00529" w14:textId="77777777" w:rsidR="00350554" w:rsidRDefault="00350554" w:rsidP="00350554">
      <w:pPr>
        <w:pStyle w:val="NormalWeb"/>
        <w:rPr>
          <w:rFonts w:ascii="Arial" w:hAnsi="Arial" w:cs="Arial"/>
          <w:bCs/>
          <w:color w:val="000000"/>
          <w:sz w:val="20"/>
          <w:szCs w:val="20"/>
        </w:rPr>
      </w:pPr>
    </w:p>
    <w:p w14:paraId="2B02E564" w14:textId="77777777" w:rsidR="00350554" w:rsidRDefault="00350554" w:rsidP="00350554">
      <w:pPr>
        <w:pStyle w:val="NormalWeb"/>
        <w:rPr>
          <w:rFonts w:ascii="Arial" w:hAnsi="Arial" w:cs="Arial"/>
          <w:bCs/>
          <w:color w:val="000000"/>
          <w:sz w:val="20"/>
          <w:szCs w:val="20"/>
        </w:rPr>
      </w:pPr>
    </w:p>
    <w:p w14:paraId="2926EB98" w14:textId="77777777" w:rsidR="00350554" w:rsidRDefault="00350554" w:rsidP="00350554">
      <w:pPr>
        <w:pStyle w:val="NormalWeb"/>
        <w:rPr>
          <w:rFonts w:ascii="Arial" w:hAnsi="Arial" w:cs="Arial"/>
          <w:bCs/>
          <w:color w:val="000000"/>
          <w:sz w:val="20"/>
          <w:szCs w:val="20"/>
        </w:rPr>
      </w:pPr>
    </w:p>
    <w:p w14:paraId="5528FDE2" w14:textId="77777777" w:rsidR="00350554" w:rsidRDefault="00350554" w:rsidP="00350554">
      <w:pPr>
        <w:pStyle w:val="NormalWeb"/>
        <w:rPr>
          <w:rFonts w:ascii="Arial" w:hAnsi="Arial" w:cs="Arial"/>
          <w:bCs/>
          <w:color w:val="000000"/>
          <w:sz w:val="20"/>
          <w:szCs w:val="20"/>
        </w:rPr>
      </w:pPr>
    </w:p>
    <w:p w14:paraId="20A0B4E0" w14:textId="77777777" w:rsidR="00350554" w:rsidRDefault="00350554" w:rsidP="00350554">
      <w:pPr>
        <w:pStyle w:val="NormalWeb"/>
        <w:rPr>
          <w:rFonts w:ascii="Arial" w:hAnsi="Arial" w:cs="Arial"/>
          <w:bCs/>
          <w:color w:val="000000"/>
          <w:sz w:val="20"/>
          <w:szCs w:val="20"/>
        </w:rPr>
      </w:pPr>
    </w:p>
    <w:p w14:paraId="5047ACD2" w14:textId="77777777" w:rsidR="00350554" w:rsidRDefault="00350554" w:rsidP="00350554">
      <w:pPr>
        <w:pStyle w:val="NormalWeb"/>
        <w:rPr>
          <w:rFonts w:ascii="Arial" w:hAnsi="Arial" w:cs="Arial"/>
          <w:bCs/>
          <w:color w:val="000000"/>
          <w:sz w:val="20"/>
          <w:szCs w:val="20"/>
        </w:rPr>
      </w:pPr>
    </w:p>
    <w:p w14:paraId="68BDDE03" w14:textId="77777777" w:rsidR="00350554" w:rsidRDefault="00350554" w:rsidP="00350554">
      <w:pPr>
        <w:pStyle w:val="NormalWeb"/>
        <w:rPr>
          <w:rFonts w:ascii="Arial" w:hAnsi="Arial" w:cs="Arial"/>
          <w:bCs/>
          <w:color w:val="000000"/>
          <w:sz w:val="20"/>
          <w:szCs w:val="20"/>
        </w:rPr>
      </w:pPr>
    </w:p>
    <w:p w14:paraId="56FAFE3E" w14:textId="77777777" w:rsidR="00350554" w:rsidRDefault="00350554" w:rsidP="00350554">
      <w:pPr>
        <w:pStyle w:val="NormalWeb"/>
        <w:rPr>
          <w:rFonts w:ascii="Arial" w:hAnsi="Arial" w:cs="Arial"/>
          <w:bCs/>
          <w:color w:val="000000"/>
          <w:sz w:val="20"/>
          <w:szCs w:val="20"/>
        </w:rPr>
      </w:pPr>
    </w:p>
    <w:bookmarkEnd w:id="22"/>
    <w:p w14:paraId="049151CF" w14:textId="77777777" w:rsidR="00350554" w:rsidRDefault="00350554" w:rsidP="00350554">
      <w:pPr>
        <w:tabs>
          <w:tab w:val="left" w:pos="2820"/>
        </w:tabs>
        <w:rPr>
          <w:rFonts w:ascii="Times New Roman" w:hAnsi="Times New Roman" w:cs="Times New Roman"/>
          <w:sz w:val="28"/>
          <w:szCs w:val="28"/>
        </w:rPr>
      </w:pPr>
    </w:p>
    <w:p w14:paraId="069F388E" w14:textId="77777777" w:rsidR="00350554" w:rsidRDefault="00350554" w:rsidP="00350554">
      <w:pPr>
        <w:tabs>
          <w:tab w:val="left" w:pos="2820"/>
        </w:tabs>
        <w:rPr>
          <w:rFonts w:ascii="Times New Roman" w:hAnsi="Times New Roman" w:cs="Times New Roman"/>
          <w:sz w:val="28"/>
          <w:szCs w:val="28"/>
        </w:rPr>
      </w:pPr>
    </w:p>
    <w:p w14:paraId="54277E99" w14:textId="77777777" w:rsidR="00350554" w:rsidRDefault="00350554" w:rsidP="00350554">
      <w:pPr>
        <w:tabs>
          <w:tab w:val="left" w:pos="2820"/>
        </w:tabs>
        <w:rPr>
          <w:rFonts w:ascii="Times New Roman" w:hAnsi="Times New Roman" w:cs="Times New Roman"/>
          <w:sz w:val="28"/>
          <w:szCs w:val="28"/>
        </w:rPr>
      </w:pPr>
    </w:p>
    <w:p w14:paraId="00A57C5E" w14:textId="77777777" w:rsidR="00350554" w:rsidRDefault="00350554" w:rsidP="00350554">
      <w:pPr>
        <w:pStyle w:val="NormalWeb"/>
        <w:rPr>
          <w:rFonts w:ascii="Arial" w:hAnsi="Arial" w:cs="Arial"/>
          <w:bCs/>
          <w:color w:val="000000"/>
          <w:sz w:val="20"/>
          <w:szCs w:val="20"/>
        </w:rPr>
      </w:pPr>
      <w:bookmarkStart w:id="23" w:name="OLE_LINK48"/>
      <w:bookmarkStart w:id="24" w:name="_Hlk141828182"/>
      <w:r>
        <w:rPr>
          <w:rFonts w:ascii="Arial" w:hAnsi="Arial" w:cs="Arial"/>
          <w:b/>
          <w:bCs/>
          <w:color w:val="000000"/>
          <w:sz w:val="20"/>
          <w:szCs w:val="20"/>
        </w:rPr>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23"/>
    <w:p w14:paraId="67A0DFF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14:paraId="21BCDAF4"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14:paraId="652887DF"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14:paraId="5EF16FE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Madam/Dear Sir,</w:t>
      </w:r>
    </w:p>
    <w:p w14:paraId="6F5F7883"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14:paraId="3C9F3A3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48"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14:paraId="438A31B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27A2277A"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12D13FA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008486D9" w14:textId="77777777" w:rsidR="00350554" w:rsidRDefault="00350554" w:rsidP="00350554">
      <w:pPr>
        <w:pStyle w:val="NormalWeb"/>
        <w:rPr>
          <w:rFonts w:ascii="Arial" w:hAnsi="Arial" w:cs="Arial"/>
          <w:bCs/>
          <w:color w:val="000000"/>
          <w:sz w:val="20"/>
          <w:szCs w:val="20"/>
        </w:rPr>
      </w:pPr>
    </w:p>
    <w:p w14:paraId="7735F2BE" w14:textId="77777777" w:rsidR="00350554" w:rsidRDefault="00350554" w:rsidP="00350554">
      <w:pPr>
        <w:pStyle w:val="NormalWeb"/>
        <w:rPr>
          <w:rFonts w:ascii="Arial" w:hAnsi="Arial" w:cs="Arial"/>
          <w:bCs/>
          <w:color w:val="000000"/>
          <w:sz w:val="20"/>
          <w:szCs w:val="20"/>
        </w:rPr>
      </w:pPr>
    </w:p>
    <w:p w14:paraId="6BAE60E7" w14:textId="77777777" w:rsidR="00350554" w:rsidRDefault="00350554" w:rsidP="00350554">
      <w:r>
        <w:t>More details can be referred to in the below link.</w:t>
      </w:r>
    </w:p>
    <w:p w14:paraId="1BC8694B"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9" w:history="1">
        <w:r w:rsidRPr="005F425E">
          <w:rPr>
            <w:rStyle w:val="Hyperlink"/>
            <w:rFonts w:ascii="Arial" w:hAnsi="Arial" w:cs="Arial"/>
            <w:bCs/>
            <w:sz w:val="20"/>
            <w:szCs w:val="20"/>
          </w:rPr>
          <w:t>https://rbi.org.in/Scripts/NotificationUser.aspx?Id=12479&amp;Mode=0</w:t>
        </w:r>
      </w:hyperlink>
    </w:p>
    <w:p w14:paraId="727C20F5" w14:textId="77777777" w:rsidR="00350554" w:rsidRDefault="00350554" w:rsidP="00350554">
      <w:pPr>
        <w:pStyle w:val="NormalWeb"/>
        <w:rPr>
          <w:rFonts w:ascii="Arial" w:hAnsi="Arial" w:cs="Arial"/>
          <w:bCs/>
          <w:color w:val="000000"/>
          <w:sz w:val="20"/>
          <w:szCs w:val="20"/>
        </w:rPr>
      </w:pPr>
    </w:p>
    <w:p w14:paraId="1F09587B" w14:textId="77777777" w:rsidR="00350554" w:rsidRDefault="00350554" w:rsidP="00350554">
      <w:pPr>
        <w:pStyle w:val="NormalWeb"/>
        <w:rPr>
          <w:rFonts w:ascii="Arial" w:hAnsi="Arial" w:cs="Arial"/>
          <w:bCs/>
          <w:color w:val="000000"/>
          <w:sz w:val="20"/>
          <w:szCs w:val="20"/>
        </w:rPr>
      </w:pPr>
    </w:p>
    <w:p w14:paraId="44943BBA" w14:textId="77777777" w:rsidR="00350554" w:rsidRDefault="00350554" w:rsidP="00350554">
      <w:pPr>
        <w:pStyle w:val="NormalWeb"/>
        <w:rPr>
          <w:rFonts w:ascii="Arial" w:hAnsi="Arial" w:cs="Arial"/>
          <w:bCs/>
          <w:color w:val="000000"/>
          <w:sz w:val="20"/>
          <w:szCs w:val="20"/>
        </w:rPr>
      </w:pPr>
    </w:p>
    <w:p w14:paraId="05C42EA2" w14:textId="77777777" w:rsidR="00350554" w:rsidRDefault="00350554" w:rsidP="00350554">
      <w:pPr>
        <w:pStyle w:val="NormalWeb"/>
        <w:rPr>
          <w:rFonts w:ascii="Arial" w:hAnsi="Arial" w:cs="Arial"/>
          <w:bCs/>
          <w:color w:val="000000"/>
          <w:sz w:val="20"/>
          <w:szCs w:val="20"/>
        </w:rPr>
      </w:pPr>
    </w:p>
    <w:p w14:paraId="523DAB15" w14:textId="77777777" w:rsidR="00350554" w:rsidRDefault="00350554" w:rsidP="00350554">
      <w:pPr>
        <w:pStyle w:val="NormalWeb"/>
        <w:rPr>
          <w:rFonts w:ascii="Arial" w:hAnsi="Arial" w:cs="Arial"/>
          <w:bCs/>
          <w:color w:val="000000"/>
          <w:sz w:val="20"/>
          <w:szCs w:val="20"/>
        </w:rPr>
      </w:pPr>
    </w:p>
    <w:p w14:paraId="22D9213E" w14:textId="77777777" w:rsidR="00350554" w:rsidRDefault="00350554" w:rsidP="00350554">
      <w:pPr>
        <w:pStyle w:val="NormalWeb"/>
        <w:rPr>
          <w:rFonts w:ascii="Arial" w:hAnsi="Arial" w:cs="Arial"/>
          <w:bCs/>
          <w:color w:val="000000"/>
          <w:sz w:val="20"/>
          <w:szCs w:val="20"/>
        </w:rPr>
      </w:pPr>
    </w:p>
    <w:p w14:paraId="7EDD0E7A" w14:textId="77777777" w:rsidR="00350554" w:rsidRDefault="00350554" w:rsidP="00350554">
      <w:pPr>
        <w:pStyle w:val="NormalWeb"/>
        <w:rPr>
          <w:rFonts w:ascii="Arial" w:hAnsi="Arial" w:cs="Arial"/>
          <w:bCs/>
          <w:color w:val="000000"/>
          <w:sz w:val="20"/>
          <w:szCs w:val="20"/>
        </w:rPr>
      </w:pPr>
    </w:p>
    <w:p w14:paraId="01815F0D" w14:textId="77777777" w:rsidR="00350554" w:rsidRDefault="00350554" w:rsidP="00350554">
      <w:pPr>
        <w:pStyle w:val="NormalWeb"/>
        <w:rPr>
          <w:rFonts w:ascii="Arial" w:hAnsi="Arial" w:cs="Arial"/>
          <w:bCs/>
          <w:color w:val="000000"/>
          <w:sz w:val="20"/>
          <w:szCs w:val="20"/>
        </w:rPr>
      </w:pPr>
    </w:p>
    <w:p w14:paraId="5B282B98" w14:textId="77777777" w:rsidR="00350554" w:rsidRDefault="00350554" w:rsidP="00350554">
      <w:pPr>
        <w:pStyle w:val="NormalWeb"/>
        <w:rPr>
          <w:rFonts w:ascii="Arial" w:hAnsi="Arial" w:cs="Arial"/>
          <w:bCs/>
          <w:color w:val="000000"/>
          <w:sz w:val="20"/>
          <w:szCs w:val="20"/>
        </w:rPr>
      </w:pPr>
    </w:p>
    <w:bookmarkEnd w:id="24"/>
    <w:p w14:paraId="3C5CD02F" w14:textId="77777777" w:rsidR="00350554" w:rsidRDefault="00350554" w:rsidP="00350554">
      <w:pPr>
        <w:tabs>
          <w:tab w:val="left" w:pos="2820"/>
        </w:tabs>
        <w:rPr>
          <w:rFonts w:ascii="Times New Roman" w:hAnsi="Times New Roman" w:cs="Times New Roman"/>
          <w:sz w:val="28"/>
          <w:szCs w:val="28"/>
        </w:rPr>
      </w:pPr>
    </w:p>
    <w:p w14:paraId="18703AB4" w14:textId="77777777" w:rsidR="00350554" w:rsidRDefault="00350554" w:rsidP="00350554">
      <w:pPr>
        <w:tabs>
          <w:tab w:val="left" w:pos="2820"/>
        </w:tabs>
        <w:rPr>
          <w:rFonts w:ascii="Times New Roman" w:hAnsi="Times New Roman" w:cs="Times New Roman"/>
          <w:sz w:val="28"/>
          <w:szCs w:val="28"/>
        </w:rPr>
      </w:pPr>
    </w:p>
    <w:p w14:paraId="4710E863" w14:textId="77777777" w:rsidR="00350554" w:rsidRDefault="00350554" w:rsidP="00350554">
      <w:pPr>
        <w:tabs>
          <w:tab w:val="left" w:pos="2820"/>
        </w:tabs>
        <w:rPr>
          <w:rFonts w:ascii="Times New Roman" w:hAnsi="Times New Roman" w:cs="Times New Roman"/>
          <w:sz w:val="28"/>
          <w:szCs w:val="28"/>
        </w:rPr>
      </w:pPr>
    </w:p>
    <w:p w14:paraId="1D2D0752" w14:textId="77777777" w:rsidR="00350554" w:rsidRDefault="00350554" w:rsidP="00350554">
      <w:pPr>
        <w:pStyle w:val="NormalWeb"/>
        <w:jc w:val="both"/>
        <w:rPr>
          <w:rFonts w:ascii="Arial" w:hAnsi="Arial" w:cs="Arial"/>
          <w:b/>
          <w:bCs/>
          <w:color w:val="000000"/>
          <w:sz w:val="20"/>
          <w:szCs w:val="20"/>
        </w:rPr>
      </w:pPr>
      <w:bookmarkStart w:id="25" w:name="OLE_LINK49"/>
      <w:bookmarkStart w:id="26" w:name="_Hlk141825943"/>
      <w:r>
        <w:rPr>
          <w:rFonts w:ascii="Arial" w:hAnsi="Arial" w:cs="Arial"/>
          <w:b/>
          <w:bCs/>
          <w:color w:val="000000"/>
          <w:sz w:val="20"/>
          <w:szCs w:val="20"/>
        </w:rPr>
        <w:t>Master Direction on Counterfeit Notes, 2023 - Detection, Reporting and Monitoring</w:t>
      </w:r>
    </w:p>
    <w:bookmarkEnd w:id="25"/>
    <w:p w14:paraId="637E942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0A0775D1"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p>
    <w:p w14:paraId="5B3F82E1"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2E8CD52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Dear Sir / Madam,</w:t>
      </w:r>
    </w:p>
    <w:p w14:paraId="6BDAADE2"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3F4D9A1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1F1CEF8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341D9DA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50"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6F34FAE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5E8B8DAC"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2AC6DA39"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29AE9546" w14:textId="77777777" w:rsidR="00350554" w:rsidRDefault="00350554" w:rsidP="00350554">
      <w:pPr>
        <w:pStyle w:val="NormalWeb"/>
        <w:rPr>
          <w:rFonts w:ascii="Arial" w:hAnsi="Arial" w:cs="Arial"/>
          <w:bCs/>
          <w:color w:val="000000"/>
          <w:sz w:val="20"/>
          <w:szCs w:val="20"/>
        </w:rPr>
      </w:pPr>
    </w:p>
    <w:p w14:paraId="29A16CBB" w14:textId="77777777" w:rsidR="00350554" w:rsidRDefault="00350554" w:rsidP="00350554">
      <w:r>
        <w:t>More details can be referred to in the below link.</w:t>
      </w:r>
    </w:p>
    <w:p w14:paraId="30D514A8"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1" w:history="1">
        <w:r w:rsidRPr="005F425E">
          <w:rPr>
            <w:rStyle w:val="Hyperlink"/>
            <w:rFonts w:ascii="Arial" w:hAnsi="Arial" w:cs="Arial"/>
            <w:bCs/>
            <w:sz w:val="20"/>
            <w:szCs w:val="20"/>
          </w:rPr>
          <w:t>https://rbi.org.in/Scripts/NotificationUser.aspx?Id=12480&amp;Mode=0</w:t>
        </w:r>
      </w:hyperlink>
    </w:p>
    <w:p w14:paraId="798638E2" w14:textId="77777777" w:rsidR="00350554" w:rsidRDefault="00350554" w:rsidP="00350554">
      <w:pPr>
        <w:pStyle w:val="NormalWeb"/>
        <w:rPr>
          <w:rFonts w:ascii="Arial" w:hAnsi="Arial" w:cs="Arial"/>
          <w:bCs/>
          <w:color w:val="000000"/>
          <w:sz w:val="20"/>
          <w:szCs w:val="20"/>
        </w:rPr>
      </w:pPr>
    </w:p>
    <w:p w14:paraId="2D413DB9" w14:textId="77777777" w:rsidR="00350554" w:rsidRDefault="00350554" w:rsidP="00350554">
      <w:pPr>
        <w:pStyle w:val="NormalWeb"/>
        <w:rPr>
          <w:rFonts w:ascii="Arial" w:hAnsi="Arial" w:cs="Arial"/>
          <w:bCs/>
          <w:color w:val="000000"/>
          <w:sz w:val="20"/>
          <w:szCs w:val="20"/>
        </w:rPr>
      </w:pPr>
    </w:p>
    <w:p w14:paraId="3AE9B35B" w14:textId="77777777" w:rsidR="00350554" w:rsidRDefault="00350554" w:rsidP="00350554">
      <w:pPr>
        <w:pStyle w:val="NormalWeb"/>
        <w:rPr>
          <w:rFonts w:ascii="Arial" w:hAnsi="Arial" w:cs="Arial"/>
          <w:bCs/>
          <w:color w:val="000000"/>
          <w:sz w:val="20"/>
          <w:szCs w:val="20"/>
        </w:rPr>
      </w:pPr>
    </w:p>
    <w:p w14:paraId="32927909" w14:textId="77777777" w:rsidR="00350554" w:rsidRDefault="00350554" w:rsidP="00350554">
      <w:pPr>
        <w:pStyle w:val="NormalWeb"/>
        <w:rPr>
          <w:rFonts w:ascii="Arial" w:hAnsi="Arial" w:cs="Arial"/>
          <w:bCs/>
          <w:color w:val="000000"/>
          <w:sz w:val="20"/>
          <w:szCs w:val="20"/>
        </w:rPr>
      </w:pPr>
    </w:p>
    <w:p w14:paraId="383A12FB" w14:textId="77777777" w:rsidR="00350554" w:rsidRDefault="00350554" w:rsidP="00350554">
      <w:pPr>
        <w:pStyle w:val="NormalWeb"/>
        <w:rPr>
          <w:rFonts w:ascii="Arial" w:hAnsi="Arial" w:cs="Arial"/>
          <w:bCs/>
          <w:color w:val="000000"/>
          <w:sz w:val="20"/>
          <w:szCs w:val="20"/>
        </w:rPr>
      </w:pPr>
    </w:p>
    <w:p w14:paraId="26F6F051" w14:textId="77777777" w:rsidR="00350554" w:rsidRDefault="00350554" w:rsidP="00350554">
      <w:pPr>
        <w:pStyle w:val="NormalWeb"/>
        <w:rPr>
          <w:rFonts w:ascii="Arial" w:hAnsi="Arial" w:cs="Arial"/>
          <w:bCs/>
          <w:color w:val="000000"/>
          <w:sz w:val="20"/>
          <w:szCs w:val="20"/>
        </w:rPr>
      </w:pPr>
    </w:p>
    <w:p w14:paraId="6A6E11B0" w14:textId="77777777" w:rsidR="00350554" w:rsidRDefault="00350554" w:rsidP="00350554">
      <w:pPr>
        <w:pStyle w:val="NormalWeb"/>
        <w:rPr>
          <w:rFonts w:ascii="Arial" w:hAnsi="Arial" w:cs="Arial"/>
          <w:bCs/>
          <w:color w:val="000000"/>
          <w:sz w:val="20"/>
          <w:szCs w:val="20"/>
        </w:rPr>
      </w:pPr>
    </w:p>
    <w:p w14:paraId="1BA98AF8" w14:textId="77777777" w:rsidR="00350554" w:rsidRDefault="00350554" w:rsidP="00350554">
      <w:pPr>
        <w:pStyle w:val="NormalWeb"/>
        <w:rPr>
          <w:rFonts w:ascii="Arial" w:hAnsi="Arial" w:cs="Arial"/>
          <w:bCs/>
          <w:color w:val="000000"/>
          <w:sz w:val="20"/>
          <w:szCs w:val="20"/>
        </w:rPr>
      </w:pPr>
    </w:p>
    <w:bookmarkEnd w:id="26"/>
    <w:p w14:paraId="716058E2" w14:textId="77777777" w:rsidR="00350554" w:rsidRDefault="00350554" w:rsidP="00350554">
      <w:pPr>
        <w:tabs>
          <w:tab w:val="left" w:pos="2820"/>
        </w:tabs>
        <w:rPr>
          <w:rFonts w:ascii="Times New Roman" w:hAnsi="Times New Roman" w:cs="Times New Roman"/>
          <w:sz w:val="28"/>
          <w:szCs w:val="28"/>
        </w:rPr>
      </w:pPr>
    </w:p>
    <w:p w14:paraId="346F0C06" w14:textId="77777777" w:rsidR="00350554" w:rsidRDefault="00350554" w:rsidP="00350554">
      <w:pPr>
        <w:tabs>
          <w:tab w:val="left" w:pos="2820"/>
        </w:tabs>
        <w:rPr>
          <w:rFonts w:ascii="Times New Roman" w:hAnsi="Times New Roman" w:cs="Times New Roman"/>
          <w:sz w:val="28"/>
          <w:szCs w:val="28"/>
        </w:rPr>
      </w:pPr>
    </w:p>
    <w:p w14:paraId="4F82CB3C" w14:textId="77777777" w:rsidR="00350554" w:rsidRDefault="00350554" w:rsidP="00350554">
      <w:pPr>
        <w:tabs>
          <w:tab w:val="left" w:pos="2820"/>
        </w:tabs>
        <w:rPr>
          <w:rFonts w:ascii="Times New Roman" w:hAnsi="Times New Roman" w:cs="Times New Roman"/>
          <w:sz w:val="28"/>
          <w:szCs w:val="28"/>
        </w:rPr>
      </w:pPr>
    </w:p>
    <w:p w14:paraId="4B70BF9B" w14:textId="77777777" w:rsidR="00350554" w:rsidRDefault="00350554" w:rsidP="00350554">
      <w:pPr>
        <w:pStyle w:val="NormalWeb"/>
        <w:rPr>
          <w:rFonts w:ascii="Arial" w:hAnsi="Arial" w:cs="Arial"/>
          <w:b/>
          <w:bCs/>
          <w:color w:val="000000"/>
          <w:sz w:val="20"/>
          <w:szCs w:val="20"/>
        </w:rPr>
      </w:pPr>
      <w:bookmarkStart w:id="27" w:name="OLE_LINK53"/>
      <w:bookmarkStart w:id="28" w:name="_Hlk141825146"/>
      <w:r>
        <w:rPr>
          <w:rFonts w:ascii="Arial" w:hAnsi="Arial" w:cs="Arial"/>
          <w:b/>
          <w:bCs/>
          <w:color w:val="000000"/>
          <w:sz w:val="20"/>
          <w:szCs w:val="20"/>
        </w:rPr>
        <w:t>Master Circular - Asset Reconstruction Companies</w:t>
      </w:r>
    </w:p>
    <w:bookmarkEnd w:id="27"/>
    <w:p w14:paraId="3F737F3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4CE53082"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03, 2023</w:t>
      </w:r>
    </w:p>
    <w:p w14:paraId="0F82D3E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2908153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Dear Sir/Madam,</w:t>
      </w:r>
    </w:p>
    <w:p w14:paraId="3623BA93"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13B9651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52"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53"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54"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4A679BA3"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Yours faithfully,</w:t>
      </w:r>
    </w:p>
    <w:p w14:paraId="03CAA139"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0F97B57E" w14:textId="77777777" w:rsidR="00350554" w:rsidRDefault="00350554" w:rsidP="00350554">
      <w:pPr>
        <w:pStyle w:val="NormalWeb"/>
        <w:rPr>
          <w:rFonts w:ascii="Arial" w:hAnsi="Arial" w:cs="Arial"/>
          <w:bCs/>
          <w:color w:val="000000"/>
          <w:sz w:val="20"/>
          <w:szCs w:val="20"/>
        </w:rPr>
      </w:pPr>
    </w:p>
    <w:p w14:paraId="4A1A5593" w14:textId="77777777" w:rsidR="00350554" w:rsidRDefault="00350554" w:rsidP="00350554">
      <w:r>
        <w:t>More details can be referred to in the below link.</w:t>
      </w:r>
    </w:p>
    <w:p w14:paraId="6F51C815"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5" w:history="1">
        <w:r w:rsidRPr="005F425E">
          <w:rPr>
            <w:rStyle w:val="Hyperlink"/>
            <w:rFonts w:ascii="Arial" w:hAnsi="Arial" w:cs="Arial"/>
            <w:bCs/>
            <w:sz w:val="20"/>
            <w:szCs w:val="20"/>
          </w:rPr>
          <w:t>https://rbi.org.in/Scripts/NotificationUser.aspx?Id=12484&amp;Mode=0</w:t>
        </w:r>
      </w:hyperlink>
    </w:p>
    <w:p w14:paraId="2F75CC1C" w14:textId="77777777" w:rsidR="00350554" w:rsidRDefault="00350554" w:rsidP="00350554">
      <w:pPr>
        <w:pStyle w:val="NormalWeb"/>
        <w:rPr>
          <w:rFonts w:ascii="Arial" w:hAnsi="Arial" w:cs="Arial"/>
          <w:bCs/>
          <w:color w:val="000000"/>
          <w:sz w:val="20"/>
          <w:szCs w:val="20"/>
        </w:rPr>
      </w:pPr>
    </w:p>
    <w:p w14:paraId="55241906" w14:textId="77777777" w:rsidR="00350554" w:rsidRDefault="00350554" w:rsidP="00350554">
      <w:pPr>
        <w:pStyle w:val="NormalWeb"/>
        <w:rPr>
          <w:rFonts w:ascii="Arial" w:hAnsi="Arial" w:cs="Arial"/>
          <w:bCs/>
          <w:color w:val="000000"/>
          <w:sz w:val="20"/>
          <w:szCs w:val="20"/>
        </w:rPr>
      </w:pPr>
    </w:p>
    <w:p w14:paraId="64E0E6A0" w14:textId="77777777" w:rsidR="00350554" w:rsidRDefault="00350554" w:rsidP="00350554">
      <w:pPr>
        <w:pStyle w:val="NormalWeb"/>
        <w:rPr>
          <w:rFonts w:ascii="Arial" w:hAnsi="Arial" w:cs="Arial"/>
          <w:bCs/>
          <w:color w:val="000000"/>
          <w:sz w:val="20"/>
          <w:szCs w:val="20"/>
        </w:rPr>
      </w:pPr>
    </w:p>
    <w:p w14:paraId="22FC7419" w14:textId="77777777" w:rsidR="00350554" w:rsidRDefault="00350554" w:rsidP="00350554">
      <w:pPr>
        <w:pStyle w:val="NormalWeb"/>
        <w:rPr>
          <w:rFonts w:ascii="Arial" w:hAnsi="Arial" w:cs="Arial"/>
          <w:bCs/>
          <w:color w:val="000000"/>
          <w:sz w:val="20"/>
          <w:szCs w:val="20"/>
        </w:rPr>
      </w:pPr>
    </w:p>
    <w:p w14:paraId="49FEB31B" w14:textId="77777777" w:rsidR="00350554" w:rsidRDefault="00350554" w:rsidP="00350554">
      <w:pPr>
        <w:pStyle w:val="NormalWeb"/>
        <w:rPr>
          <w:rFonts w:ascii="Arial" w:hAnsi="Arial" w:cs="Arial"/>
          <w:bCs/>
          <w:color w:val="000000"/>
          <w:sz w:val="20"/>
          <w:szCs w:val="20"/>
        </w:rPr>
      </w:pPr>
    </w:p>
    <w:p w14:paraId="4B29EC59" w14:textId="77777777" w:rsidR="00350554" w:rsidRDefault="00350554" w:rsidP="00350554">
      <w:pPr>
        <w:pStyle w:val="NormalWeb"/>
        <w:rPr>
          <w:rFonts w:ascii="Arial" w:hAnsi="Arial" w:cs="Arial"/>
          <w:bCs/>
          <w:color w:val="000000"/>
          <w:sz w:val="20"/>
          <w:szCs w:val="20"/>
        </w:rPr>
      </w:pPr>
    </w:p>
    <w:p w14:paraId="225CEE7F" w14:textId="77777777" w:rsidR="00350554" w:rsidRDefault="00350554" w:rsidP="00350554">
      <w:pPr>
        <w:pStyle w:val="NormalWeb"/>
        <w:rPr>
          <w:rFonts w:ascii="Arial" w:hAnsi="Arial" w:cs="Arial"/>
          <w:bCs/>
          <w:color w:val="000000"/>
          <w:sz w:val="20"/>
          <w:szCs w:val="20"/>
        </w:rPr>
      </w:pPr>
    </w:p>
    <w:p w14:paraId="623641A5" w14:textId="77777777" w:rsidR="00350554" w:rsidRDefault="00350554" w:rsidP="00350554">
      <w:pPr>
        <w:pStyle w:val="NormalWeb"/>
        <w:rPr>
          <w:rFonts w:ascii="Arial" w:hAnsi="Arial" w:cs="Arial"/>
          <w:bCs/>
          <w:color w:val="000000"/>
          <w:sz w:val="20"/>
          <w:szCs w:val="20"/>
        </w:rPr>
      </w:pPr>
    </w:p>
    <w:p w14:paraId="56814A08" w14:textId="77777777" w:rsidR="00350554" w:rsidRDefault="00350554" w:rsidP="00350554">
      <w:pPr>
        <w:pStyle w:val="NormalWeb"/>
        <w:rPr>
          <w:rFonts w:ascii="Arial" w:hAnsi="Arial" w:cs="Arial"/>
          <w:bCs/>
          <w:color w:val="000000"/>
          <w:sz w:val="20"/>
          <w:szCs w:val="20"/>
        </w:rPr>
      </w:pPr>
    </w:p>
    <w:p w14:paraId="3901EEBF" w14:textId="77777777" w:rsidR="00350554" w:rsidRDefault="00350554" w:rsidP="00350554">
      <w:pPr>
        <w:pStyle w:val="NormalWeb"/>
        <w:rPr>
          <w:rFonts w:ascii="Arial" w:hAnsi="Arial" w:cs="Arial"/>
          <w:bCs/>
          <w:color w:val="000000"/>
          <w:sz w:val="20"/>
          <w:szCs w:val="20"/>
        </w:rPr>
      </w:pPr>
    </w:p>
    <w:p w14:paraId="1A30E710" w14:textId="77777777" w:rsidR="00350554" w:rsidRDefault="00350554" w:rsidP="00350554">
      <w:pPr>
        <w:pStyle w:val="NormalWeb"/>
        <w:rPr>
          <w:rFonts w:ascii="Arial" w:hAnsi="Arial" w:cs="Arial"/>
          <w:bCs/>
          <w:color w:val="000000"/>
          <w:sz w:val="20"/>
          <w:szCs w:val="20"/>
        </w:rPr>
      </w:pPr>
    </w:p>
    <w:p w14:paraId="611D03D6" w14:textId="77777777" w:rsidR="00350554" w:rsidRDefault="00350554" w:rsidP="00350554">
      <w:pPr>
        <w:pStyle w:val="NormalWeb"/>
        <w:rPr>
          <w:rFonts w:ascii="Arial" w:hAnsi="Arial" w:cs="Arial"/>
          <w:bCs/>
          <w:color w:val="000000"/>
          <w:sz w:val="20"/>
          <w:szCs w:val="20"/>
        </w:rPr>
      </w:pPr>
    </w:p>
    <w:bookmarkEnd w:id="28"/>
    <w:p w14:paraId="264ED1B2" w14:textId="77777777" w:rsidR="00350554" w:rsidRDefault="00350554" w:rsidP="00350554">
      <w:pPr>
        <w:tabs>
          <w:tab w:val="left" w:pos="2820"/>
        </w:tabs>
        <w:rPr>
          <w:rFonts w:ascii="Times New Roman" w:hAnsi="Times New Roman" w:cs="Times New Roman"/>
          <w:sz w:val="28"/>
          <w:szCs w:val="28"/>
        </w:rPr>
      </w:pPr>
    </w:p>
    <w:p w14:paraId="0B1A128D" w14:textId="77777777" w:rsidR="00350554" w:rsidRDefault="00350554" w:rsidP="00350554">
      <w:pPr>
        <w:tabs>
          <w:tab w:val="left" w:pos="2820"/>
        </w:tabs>
        <w:rPr>
          <w:rFonts w:ascii="Times New Roman" w:hAnsi="Times New Roman" w:cs="Times New Roman"/>
          <w:sz w:val="28"/>
          <w:szCs w:val="28"/>
        </w:rPr>
      </w:pPr>
    </w:p>
    <w:p w14:paraId="0ED3D640" w14:textId="77777777" w:rsidR="00350554" w:rsidRDefault="00350554" w:rsidP="00350554">
      <w:pPr>
        <w:spacing w:after="0"/>
        <w:rPr>
          <w:rFonts w:ascii="Arial" w:hAnsi="Arial" w:cs="Arial"/>
          <w:b/>
          <w:bCs/>
          <w:color w:val="000000"/>
          <w:sz w:val="20"/>
          <w:szCs w:val="20"/>
        </w:rPr>
      </w:pPr>
      <w:bookmarkStart w:id="29" w:name="OLE_LINK55"/>
      <w:bookmarkStart w:id="30" w:name="_Hlk141829216"/>
      <w:r>
        <w:rPr>
          <w:rFonts w:ascii="Arial" w:hAnsi="Arial" w:cs="Arial"/>
          <w:b/>
          <w:bCs/>
          <w:color w:val="000000"/>
          <w:sz w:val="20"/>
          <w:szCs w:val="20"/>
        </w:rPr>
        <w:t>Master Direction on Outsourcing of Information Technology Services</w:t>
      </w:r>
    </w:p>
    <w:bookmarkEnd w:id="29"/>
    <w:p w14:paraId="6FCF19E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t>DoS.CO.CSITEG/SEC.1/31.01.015/2023-24</w:t>
      </w:r>
    </w:p>
    <w:p w14:paraId="7720DBA0"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10, 2023</w:t>
      </w:r>
    </w:p>
    <w:p w14:paraId="429671F3"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All India Financial Institutions (EXIM Bank, NABARD, NaBFID, NHB and SIDBI)</w:t>
      </w:r>
    </w:p>
    <w:p w14:paraId="209E559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Madam/Dear Sir,</w:t>
      </w:r>
    </w:p>
    <w:p w14:paraId="754735CF"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47E834D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(ITeS) to support their business models, products and services offered to their customers. REs also outsource substantial portion of their IT activities to third parties, which expose them to various risks.</w:t>
      </w:r>
    </w:p>
    <w:p w14:paraId="32410D6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56"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57"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58" w:anchor="MD" w:history="1">
        <w:r>
          <w:rPr>
            <w:rStyle w:val="Hyperlink"/>
            <w:rFonts w:ascii="Arial" w:hAnsi="Arial" w:cs="Arial"/>
            <w:sz w:val="20"/>
            <w:szCs w:val="20"/>
          </w:rPr>
          <w:t>enclosed</w:t>
        </w:r>
      </w:hyperlink>
      <w:r>
        <w:rPr>
          <w:rFonts w:ascii="Arial" w:hAnsi="Arial" w:cs="Arial"/>
          <w:color w:val="000000"/>
          <w:sz w:val="20"/>
          <w:szCs w:val="20"/>
        </w:rPr>
        <w:t> herewith.</w:t>
      </w:r>
    </w:p>
    <w:p w14:paraId="04ACF43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7A212E0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65F0ADA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5D4275C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(T.K.Rajan)</w:t>
      </w:r>
      <w:r>
        <w:rPr>
          <w:rFonts w:ascii="Arial" w:hAnsi="Arial" w:cs="Arial"/>
          <w:color w:val="000000"/>
          <w:sz w:val="20"/>
          <w:szCs w:val="20"/>
        </w:rPr>
        <w:br/>
        <w:t>Chief General Manager</w:t>
      </w:r>
    </w:p>
    <w:p w14:paraId="59ACF6CF"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Reserve Bank of India (Outsourcing of Information Technology Services) Directions, 2023</w:t>
      </w:r>
    </w:p>
    <w:p w14:paraId="5B8540C9" w14:textId="77777777" w:rsidR="00350554" w:rsidRPr="004D35B6" w:rsidRDefault="00350554" w:rsidP="00350554">
      <w:pPr>
        <w:spacing w:after="0"/>
      </w:pPr>
    </w:p>
    <w:p w14:paraId="221333D7" w14:textId="77777777" w:rsidR="00350554" w:rsidRDefault="00350554" w:rsidP="00350554">
      <w:pPr>
        <w:pStyle w:val="NormalWeb"/>
        <w:rPr>
          <w:rFonts w:ascii="Arial" w:hAnsi="Arial" w:cs="Arial"/>
          <w:bCs/>
          <w:color w:val="000000"/>
          <w:sz w:val="20"/>
          <w:szCs w:val="20"/>
        </w:rPr>
      </w:pPr>
    </w:p>
    <w:p w14:paraId="55B88A42" w14:textId="77777777" w:rsidR="00350554" w:rsidRDefault="00350554" w:rsidP="00350554">
      <w:pPr>
        <w:spacing w:after="0"/>
      </w:pPr>
      <w:r>
        <w:t>More details can be referred to in the below link.</w:t>
      </w:r>
    </w:p>
    <w:p w14:paraId="239CE6F0"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5F425E">
          <w:rPr>
            <w:rStyle w:val="Hyperlink"/>
            <w:rFonts w:ascii="Arial" w:hAnsi="Arial" w:cs="Arial"/>
            <w:bCs/>
            <w:sz w:val="20"/>
            <w:szCs w:val="20"/>
          </w:rPr>
          <w:t>https://rbi.org.in/Scripts/NotificationUser.aspx?Id=12486&amp;Mode=0</w:t>
        </w:r>
      </w:hyperlink>
    </w:p>
    <w:bookmarkEnd w:id="30"/>
    <w:p w14:paraId="43584C28" w14:textId="77777777" w:rsidR="00350554" w:rsidRDefault="00350554" w:rsidP="00350554">
      <w:pPr>
        <w:tabs>
          <w:tab w:val="left" w:pos="2820"/>
        </w:tabs>
        <w:rPr>
          <w:rFonts w:ascii="Times New Roman" w:hAnsi="Times New Roman" w:cs="Times New Roman"/>
          <w:sz w:val="28"/>
          <w:szCs w:val="28"/>
        </w:rPr>
      </w:pPr>
    </w:p>
    <w:p w14:paraId="1C470255" w14:textId="77777777" w:rsidR="00350554" w:rsidRDefault="00350554" w:rsidP="00350554">
      <w:pPr>
        <w:tabs>
          <w:tab w:val="left" w:pos="2820"/>
        </w:tabs>
        <w:rPr>
          <w:rFonts w:ascii="Times New Roman" w:hAnsi="Times New Roman" w:cs="Times New Roman"/>
          <w:sz w:val="28"/>
          <w:szCs w:val="28"/>
        </w:rPr>
      </w:pPr>
    </w:p>
    <w:p w14:paraId="379A41E3" w14:textId="77777777" w:rsidR="00350554" w:rsidRDefault="00350554" w:rsidP="00350554">
      <w:pPr>
        <w:tabs>
          <w:tab w:val="left" w:pos="2820"/>
        </w:tabs>
        <w:rPr>
          <w:rFonts w:ascii="Times New Roman" w:hAnsi="Times New Roman" w:cs="Times New Roman"/>
          <w:sz w:val="28"/>
          <w:szCs w:val="28"/>
        </w:rPr>
      </w:pPr>
    </w:p>
    <w:p w14:paraId="75281F4E" w14:textId="77777777" w:rsidR="00350554" w:rsidRDefault="00350554" w:rsidP="00350554">
      <w:pPr>
        <w:tabs>
          <w:tab w:val="left" w:pos="2820"/>
        </w:tabs>
        <w:rPr>
          <w:rFonts w:ascii="Times New Roman" w:hAnsi="Times New Roman" w:cs="Times New Roman"/>
          <w:sz w:val="28"/>
          <w:szCs w:val="28"/>
        </w:rPr>
      </w:pPr>
    </w:p>
    <w:p w14:paraId="566C6B9B" w14:textId="77777777" w:rsidR="00350554" w:rsidRDefault="00350554" w:rsidP="00350554">
      <w:pPr>
        <w:tabs>
          <w:tab w:val="left" w:pos="2820"/>
        </w:tabs>
        <w:rPr>
          <w:rFonts w:ascii="Times New Roman" w:hAnsi="Times New Roman" w:cs="Times New Roman"/>
          <w:sz w:val="28"/>
          <w:szCs w:val="28"/>
        </w:rPr>
      </w:pPr>
    </w:p>
    <w:p w14:paraId="041C078B" w14:textId="77777777" w:rsidR="00350554" w:rsidRDefault="00350554" w:rsidP="00350554">
      <w:pPr>
        <w:pStyle w:val="NormalWeb"/>
        <w:rPr>
          <w:rFonts w:ascii="Arial" w:hAnsi="Arial" w:cs="Arial"/>
          <w:b/>
          <w:bCs/>
          <w:color w:val="000000"/>
          <w:sz w:val="20"/>
          <w:szCs w:val="20"/>
        </w:rPr>
      </w:pPr>
      <w:bookmarkStart w:id="31" w:name="OLE_LINK56"/>
      <w:bookmarkStart w:id="32" w:name="_Hlk141825172"/>
      <w:r>
        <w:rPr>
          <w:rFonts w:ascii="Arial" w:hAnsi="Arial" w:cs="Arial"/>
          <w:b/>
          <w:bCs/>
          <w:color w:val="000000"/>
          <w:sz w:val="20"/>
          <w:szCs w:val="20"/>
        </w:rPr>
        <w:t>Framework for acceptance of Green Deposits</w:t>
      </w:r>
    </w:p>
    <w:bookmarkEnd w:id="31"/>
    <w:p w14:paraId="425A0C0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138B5829"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11, 2023</w:t>
      </w:r>
    </w:p>
    <w:p w14:paraId="63C1CF8B"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1D43FF9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Madam/Dear Sir,</w:t>
      </w:r>
    </w:p>
    <w:p w14:paraId="54B1BDAA"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41C6133A"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66DC643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60"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for the REs.</w:t>
      </w:r>
    </w:p>
    <w:p w14:paraId="2FFCC0F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0E844FD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04F7280C"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18C81866" w14:textId="77777777" w:rsidR="00350554" w:rsidRDefault="00350554" w:rsidP="00350554">
      <w:pPr>
        <w:pStyle w:val="NormalWeb"/>
        <w:rPr>
          <w:rFonts w:ascii="Arial" w:hAnsi="Arial" w:cs="Arial"/>
          <w:bCs/>
          <w:color w:val="000000"/>
          <w:sz w:val="20"/>
          <w:szCs w:val="20"/>
        </w:rPr>
      </w:pPr>
    </w:p>
    <w:p w14:paraId="4F5CB1D5" w14:textId="77777777" w:rsidR="00350554" w:rsidRDefault="00350554" w:rsidP="00350554">
      <w:pPr>
        <w:spacing w:after="0"/>
      </w:pPr>
      <w:r>
        <w:t>More details can be referred to in the below link.</w:t>
      </w:r>
    </w:p>
    <w:p w14:paraId="321F1BBC"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1" w:history="1">
        <w:r w:rsidRPr="005F425E">
          <w:rPr>
            <w:rStyle w:val="Hyperlink"/>
            <w:rFonts w:ascii="Arial" w:hAnsi="Arial" w:cs="Arial"/>
            <w:bCs/>
            <w:sz w:val="20"/>
            <w:szCs w:val="20"/>
          </w:rPr>
          <w:t>https://rbi.org.in/Scripts/NotificationUser.aspx?Id=12487&amp;Mode=0</w:t>
        </w:r>
      </w:hyperlink>
    </w:p>
    <w:p w14:paraId="6E77CF97" w14:textId="77777777" w:rsidR="00350554" w:rsidRDefault="00350554" w:rsidP="00350554">
      <w:pPr>
        <w:pStyle w:val="NormalWeb"/>
        <w:rPr>
          <w:rFonts w:ascii="Arial" w:hAnsi="Arial" w:cs="Arial"/>
          <w:bCs/>
          <w:color w:val="000000"/>
          <w:sz w:val="20"/>
          <w:szCs w:val="20"/>
        </w:rPr>
      </w:pPr>
    </w:p>
    <w:p w14:paraId="0563BAF6" w14:textId="77777777" w:rsidR="00350554" w:rsidRDefault="00350554" w:rsidP="00350554">
      <w:pPr>
        <w:pStyle w:val="NormalWeb"/>
        <w:rPr>
          <w:rFonts w:ascii="Arial" w:hAnsi="Arial" w:cs="Arial"/>
          <w:bCs/>
          <w:color w:val="000000"/>
          <w:sz w:val="20"/>
          <w:szCs w:val="20"/>
        </w:rPr>
      </w:pPr>
    </w:p>
    <w:p w14:paraId="5E082072" w14:textId="77777777" w:rsidR="00350554" w:rsidRDefault="00350554" w:rsidP="00350554">
      <w:pPr>
        <w:pStyle w:val="NormalWeb"/>
        <w:rPr>
          <w:rFonts w:ascii="Arial" w:hAnsi="Arial" w:cs="Arial"/>
          <w:bCs/>
          <w:color w:val="000000"/>
          <w:sz w:val="20"/>
          <w:szCs w:val="20"/>
        </w:rPr>
      </w:pPr>
    </w:p>
    <w:p w14:paraId="78D18E47" w14:textId="77777777" w:rsidR="00350554" w:rsidRDefault="00350554" w:rsidP="00350554">
      <w:pPr>
        <w:pStyle w:val="NormalWeb"/>
        <w:rPr>
          <w:rFonts w:ascii="Arial" w:hAnsi="Arial" w:cs="Arial"/>
          <w:bCs/>
          <w:color w:val="000000"/>
          <w:sz w:val="20"/>
          <w:szCs w:val="20"/>
        </w:rPr>
      </w:pPr>
    </w:p>
    <w:p w14:paraId="1A4C23F8" w14:textId="77777777" w:rsidR="00350554" w:rsidRDefault="00350554" w:rsidP="00350554">
      <w:pPr>
        <w:pStyle w:val="NormalWeb"/>
        <w:rPr>
          <w:rFonts w:ascii="Arial" w:hAnsi="Arial" w:cs="Arial"/>
          <w:bCs/>
          <w:color w:val="000000"/>
          <w:sz w:val="20"/>
          <w:szCs w:val="20"/>
        </w:rPr>
      </w:pPr>
    </w:p>
    <w:p w14:paraId="760CA367" w14:textId="77777777" w:rsidR="00350554" w:rsidRDefault="00350554" w:rsidP="00350554">
      <w:pPr>
        <w:pStyle w:val="NormalWeb"/>
        <w:rPr>
          <w:rFonts w:ascii="Arial" w:hAnsi="Arial" w:cs="Arial"/>
          <w:bCs/>
          <w:color w:val="000000"/>
          <w:sz w:val="20"/>
          <w:szCs w:val="20"/>
        </w:rPr>
      </w:pPr>
    </w:p>
    <w:p w14:paraId="5DE59D1A" w14:textId="77777777" w:rsidR="00350554" w:rsidRDefault="00350554" w:rsidP="00350554">
      <w:pPr>
        <w:pStyle w:val="NormalWeb"/>
        <w:rPr>
          <w:rFonts w:ascii="Arial" w:hAnsi="Arial" w:cs="Arial"/>
          <w:bCs/>
          <w:color w:val="000000"/>
          <w:sz w:val="20"/>
          <w:szCs w:val="20"/>
        </w:rPr>
      </w:pPr>
    </w:p>
    <w:bookmarkEnd w:id="32"/>
    <w:p w14:paraId="112A3D9B" w14:textId="77777777" w:rsidR="00350554" w:rsidRDefault="00350554" w:rsidP="00350554">
      <w:pPr>
        <w:tabs>
          <w:tab w:val="left" w:pos="2820"/>
        </w:tabs>
        <w:rPr>
          <w:rFonts w:ascii="Times New Roman" w:hAnsi="Times New Roman" w:cs="Times New Roman"/>
          <w:sz w:val="28"/>
          <w:szCs w:val="28"/>
        </w:rPr>
      </w:pPr>
    </w:p>
    <w:p w14:paraId="707077A4" w14:textId="77777777" w:rsidR="00350554" w:rsidRDefault="00350554" w:rsidP="00350554">
      <w:pPr>
        <w:tabs>
          <w:tab w:val="left" w:pos="2820"/>
        </w:tabs>
        <w:rPr>
          <w:rFonts w:ascii="Times New Roman" w:hAnsi="Times New Roman" w:cs="Times New Roman"/>
          <w:sz w:val="28"/>
          <w:szCs w:val="28"/>
        </w:rPr>
      </w:pPr>
    </w:p>
    <w:p w14:paraId="46861FFD" w14:textId="77777777" w:rsidR="00350554" w:rsidRDefault="00350554" w:rsidP="00350554">
      <w:pPr>
        <w:tabs>
          <w:tab w:val="left" w:pos="2820"/>
        </w:tabs>
        <w:rPr>
          <w:rFonts w:ascii="Times New Roman" w:hAnsi="Times New Roman" w:cs="Times New Roman"/>
          <w:sz w:val="28"/>
          <w:szCs w:val="28"/>
        </w:rPr>
      </w:pPr>
    </w:p>
    <w:p w14:paraId="3970C50D" w14:textId="77777777" w:rsidR="00350554" w:rsidRDefault="00350554" w:rsidP="00350554">
      <w:pPr>
        <w:pStyle w:val="NormalWeb"/>
        <w:rPr>
          <w:rFonts w:ascii="Arial" w:hAnsi="Arial" w:cs="Arial"/>
          <w:b/>
          <w:bCs/>
          <w:color w:val="000000"/>
          <w:sz w:val="20"/>
          <w:szCs w:val="20"/>
        </w:rPr>
      </w:pPr>
      <w:bookmarkStart w:id="33" w:name="_Hlk141827671"/>
      <w:bookmarkStart w:id="34" w:name="_Hlk141830678"/>
      <w:r>
        <w:rPr>
          <w:rFonts w:ascii="Arial" w:hAnsi="Arial" w:cs="Arial"/>
          <w:b/>
          <w:bCs/>
          <w:color w:val="000000"/>
          <w:sz w:val="20"/>
          <w:szCs w:val="20"/>
        </w:rPr>
        <w:t>Master Circular - Housing Finance for UCBs</w:t>
      </w:r>
    </w:p>
    <w:p w14:paraId="364458F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RBI/2023-24/15</w:t>
      </w:r>
      <w:r>
        <w:rPr>
          <w:rFonts w:ascii="Arial" w:hAnsi="Arial" w:cs="Arial"/>
          <w:color w:val="000000"/>
          <w:sz w:val="20"/>
          <w:szCs w:val="20"/>
        </w:rPr>
        <w:br/>
        <w:t>DOR.CRE.REC.No.9/07.10.002/2023-24</w:t>
      </w:r>
    </w:p>
    <w:p w14:paraId="7716D6DF"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11, 2023</w:t>
      </w:r>
    </w:p>
    <w:p w14:paraId="423E179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631C730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Madam/Dear Sir,</w:t>
      </w:r>
    </w:p>
    <w:p w14:paraId="55764FC0"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Master Circular - Housing Finance for UCBs</w:t>
      </w:r>
    </w:p>
    <w:p w14:paraId="36DE620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62" w:tgtFrame="_blank" w:history="1">
        <w:r>
          <w:rPr>
            <w:rStyle w:val="Hyperlink"/>
            <w:rFonts w:ascii="Arial" w:hAnsi="Arial" w:cs="Arial"/>
            <w:sz w:val="20"/>
            <w:szCs w:val="20"/>
          </w:rPr>
          <w:t>Master Circular DOR.CRE.REC.No.49/09.22.010/2022-23 dated June 23, 2022</w:t>
        </w:r>
      </w:hyperlink>
      <w:r>
        <w:rPr>
          <w:rFonts w:ascii="Arial" w:hAnsi="Arial" w:cs="Arial"/>
          <w:color w:val="000000"/>
          <w:sz w:val="20"/>
          <w:szCs w:val="20"/>
        </w:rPr>
        <w:t> on the captioned subject (available at RBI website </w:t>
      </w:r>
      <w:hyperlink r:id="rId63" w:tgtFrame="_blank" w:history="1">
        <w:r>
          <w:rPr>
            <w:rStyle w:val="Hyperlink"/>
            <w:rFonts w:ascii="Arial" w:hAnsi="Arial" w:cs="Arial"/>
            <w:sz w:val="20"/>
            <w:szCs w:val="20"/>
          </w:rPr>
          <w:t>https://rbi.org.in/</w:t>
        </w:r>
      </w:hyperlink>
      <w:hyperlink r:id="rId64" w:history="1">
        <w:r>
          <w:rPr>
            <w:rStyle w:val="Hyperlink"/>
            <w:rFonts w:ascii="Arial" w:hAnsi="Arial" w:cs="Arial"/>
            <w:sz w:val="20"/>
            <w:szCs w:val="20"/>
          </w:rPr>
          <w:t>)</w:t>
        </w:r>
      </w:hyperlink>
      <w:r>
        <w:rPr>
          <w:rFonts w:ascii="Arial" w:hAnsi="Arial" w:cs="Arial"/>
          <w:color w:val="000000"/>
          <w:sz w:val="20"/>
          <w:szCs w:val="20"/>
        </w:rPr>
        <w:t>. The enclosed </w:t>
      </w:r>
      <w:hyperlink r:id="rId65" w:anchor="_Master_Circular"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14:paraId="0C6361E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5BAF15E8"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6E85A51" w14:textId="77777777" w:rsidR="00350554" w:rsidRDefault="00350554" w:rsidP="00350554">
      <w:pPr>
        <w:pStyle w:val="NormalWeb"/>
        <w:rPr>
          <w:rFonts w:ascii="Arial" w:hAnsi="Arial" w:cs="Arial"/>
          <w:b/>
          <w:bCs/>
          <w:color w:val="000000"/>
          <w:sz w:val="20"/>
          <w:szCs w:val="20"/>
        </w:rPr>
      </w:pPr>
    </w:p>
    <w:p w14:paraId="7ADDCAFC" w14:textId="77777777" w:rsidR="00350554" w:rsidRDefault="00350554" w:rsidP="00350554">
      <w:pPr>
        <w:pStyle w:val="NormalWeb"/>
        <w:rPr>
          <w:rFonts w:ascii="Arial" w:hAnsi="Arial" w:cs="Arial"/>
          <w:b/>
          <w:bCs/>
          <w:color w:val="000000"/>
          <w:sz w:val="20"/>
          <w:szCs w:val="20"/>
        </w:rPr>
      </w:pPr>
    </w:p>
    <w:p w14:paraId="29C12587" w14:textId="77777777" w:rsidR="00350554" w:rsidRDefault="00350554" w:rsidP="00350554">
      <w:pPr>
        <w:pStyle w:val="NormalWeb"/>
        <w:rPr>
          <w:rFonts w:ascii="Arial" w:hAnsi="Arial" w:cs="Arial"/>
          <w:b/>
          <w:bCs/>
          <w:color w:val="000000"/>
          <w:sz w:val="20"/>
          <w:szCs w:val="20"/>
        </w:rPr>
      </w:pPr>
    </w:p>
    <w:p w14:paraId="71C968CF" w14:textId="77777777" w:rsidR="00350554" w:rsidRDefault="00350554" w:rsidP="00350554">
      <w:pPr>
        <w:pStyle w:val="NormalWeb"/>
        <w:rPr>
          <w:rFonts w:ascii="Arial" w:hAnsi="Arial" w:cs="Arial"/>
          <w:b/>
          <w:bCs/>
          <w:color w:val="000000"/>
          <w:sz w:val="20"/>
          <w:szCs w:val="20"/>
        </w:rPr>
      </w:pPr>
    </w:p>
    <w:p w14:paraId="56C6B2F3" w14:textId="77777777" w:rsidR="00350554" w:rsidRDefault="00350554" w:rsidP="00350554">
      <w:pPr>
        <w:pStyle w:val="NormalWeb"/>
        <w:rPr>
          <w:rFonts w:ascii="Arial" w:hAnsi="Arial" w:cs="Arial"/>
          <w:b/>
          <w:bCs/>
          <w:color w:val="000000"/>
          <w:sz w:val="20"/>
          <w:szCs w:val="20"/>
        </w:rPr>
      </w:pPr>
    </w:p>
    <w:p w14:paraId="1FCC07E5" w14:textId="77777777" w:rsidR="00350554" w:rsidRDefault="00350554" w:rsidP="00350554">
      <w:pPr>
        <w:pStyle w:val="NormalWeb"/>
        <w:rPr>
          <w:rFonts w:ascii="Arial" w:hAnsi="Arial" w:cs="Arial"/>
          <w:b/>
          <w:bCs/>
          <w:color w:val="000000"/>
          <w:sz w:val="20"/>
          <w:szCs w:val="20"/>
        </w:rPr>
      </w:pPr>
    </w:p>
    <w:p w14:paraId="71579A14" w14:textId="77777777" w:rsidR="00350554" w:rsidRDefault="00350554" w:rsidP="00350554">
      <w:pPr>
        <w:pStyle w:val="NormalWeb"/>
        <w:rPr>
          <w:rFonts w:ascii="Arial" w:hAnsi="Arial" w:cs="Arial"/>
          <w:b/>
          <w:bCs/>
          <w:color w:val="000000"/>
          <w:sz w:val="20"/>
          <w:szCs w:val="20"/>
        </w:rPr>
      </w:pPr>
    </w:p>
    <w:p w14:paraId="48BEF2D1" w14:textId="77777777" w:rsidR="00350554" w:rsidRDefault="00350554" w:rsidP="00350554">
      <w:pPr>
        <w:spacing w:after="0"/>
      </w:pPr>
      <w:r>
        <w:t>More details can be referred to in the below link.</w:t>
      </w:r>
    </w:p>
    <w:p w14:paraId="60761803"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6" w:history="1">
        <w:r w:rsidRPr="004C4073">
          <w:rPr>
            <w:rStyle w:val="Hyperlink"/>
            <w:rFonts w:ascii="Arial" w:hAnsi="Arial" w:cs="Arial"/>
            <w:bCs/>
            <w:sz w:val="20"/>
            <w:szCs w:val="20"/>
          </w:rPr>
          <w:t>https://rbi.org.in/Scripts/BS_ViewMasCirculardetails.aspx?id=12488</w:t>
        </w:r>
      </w:hyperlink>
    </w:p>
    <w:p w14:paraId="2D840DFF" w14:textId="77777777" w:rsidR="00350554" w:rsidRDefault="00350554" w:rsidP="00350554">
      <w:pPr>
        <w:pStyle w:val="NormalWeb"/>
        <w:rPr>
          <w:rFonts w:ascii="Arial" w:hAnsi="Arial" w:cs="Arial"/>
          <w:bCs/>
          <w:color w:val="000000"/>
          <w:sz w:val="20"/>
          <w:szCs w:val="20"/>
        </w:rPr>
      </w:pPr>
    </w:p>
    <w:p w14:paraId="3E19C07C" w14:textId="77777777" w:rsidR="00350554" w:rsidRDefault="00350554" w:rsidP="00350554">
      <w:pPr>
        <w:pStyle w:val="NormalWeb"/>
        <w:rPr>
          <w:rFonts w:ascii="Arial" w:hAnsi="Arial" w:cs="Arial"/>
          <w:b/>
          <w:bCs/>
          <w:color w:val="000000"/>
          <w:sz w:val="20"/>
          <w:szCs w:val="20"/>
        </w:rPr>
      </w:pPr>
    </w:p>
    <w:p w14:paraId="7CFA2E82" w14:textId="77777777" w:rsidR="00350554" w:rsidRDefault="00350554" w:rsidP="00350554">
      <w:pPr>
        <w:pStyle w:val="NormalWeb"/>
        <w:rPr>
          <w:rFonts w:ascii="Arial" w:hAnsi="Arial" w:cs="Arial"/>
          <w:b/>
          <w:bCs/>
          <w:color w:val="000000"/>
          <w:sz w:val="20"/>
          <w:szCs w:val="20"/>
        </w:rPr>
      </w:pPr>
    </w:p>
    <w:p w14:paraId="24D72CC9" w14:textId="77777777" w:rsidR="00350554" w:rsidRDefault="00350554" w:rsidP="00350554">
      <w:pPr>
        <w:pStyle w:val="NormalWeb"/>
        <w:rPr>
          <w:rFonts w:ascii="Arial" w:hAnsi="Arial" w:cs="Arial"/>
          <w:b/>
          <w:bCs/>
          <w:color w:val="000000"/>
          <w:sz w:val="20"/>
          <w:szCs w:val="20"/>
        </w:rPr>
      </w:pPr>
    </w:p>
    <w:p w14:paraId="6DDDE2B9" w14:textId="77777777" w:rsidR="00350554" w:rsidRDefault="00350554" w:rsidP="00350554">
      <w:pPr>
        <w:pStyle w:val="NormalWeb"/>
        <w:rPr>
          <w:rFonts w:ascii="Arial" w:hAnsi="Arial" w:cs="Arial"/>
          <w:b/>
          <w:bCs/>
          <w:color w:val="000000"/>
          <w:sz w:val="20"/>
          <w:szCs w:val="20"/>
        </w:rPr>
      </w:pPr>
    </w:p>
    <w:bookmarkEnd w:id="33"/>
    <w:p w14:paraId="744FCCE3" w14:textId="77777777" w:rsidR="00350554" w:rsidRDefault="00350554" w:rsidP="00350554">
      <w:pPr>
        <w:pStyle w:val="NormalWeb"/>
        <w:rPr>
          <w:rFonts w:ascii="Arial" w:hAnsi="Arial" w:cs="Arial"/>
          <w:b/>
          <w:bCs/>
          <w:color w:val="000000"/>
          <w:sz w:val="20"/>
          <w:szCs w:val="20"/>
        </w:rPr>
      </w:pPr>
    </w:p>
    <w:p w14:paraId="081AB627" w14:textId="7B031DE8" w:rsidR="00350554" w:rsidRDefault="00350554" w:rsidP="00350554">
      <w:pPr>
        <w:pStyle w:val="NormalWeb"/>
        <w:rPr>
          <w:rFonts w:ascii="Arial" w:hAnsi="Arial" w:cs="Arial"/>
          <w:b/>
          <w:bCs/>
          <w:color w:val="000000"/>
          <w:sz w:val="20"/>
          <w:szCs w:val="20"/>
        </w:rPr>
      </w:pPr>
      <w:bookmarkStart w:id="35" w:name="_Hlk141829312"/>
      <w:bookmarkStart w:id="36" w:name="_Hlk141825238"/>
      <w:bookmarkEnd w:id="34"/>
      <w:r>
        <w:rPr>
          <w:rFonts w:ascii="Arial" w:hAnsi="Arial" w:cs="Arial"/>
          <w:b/>
          <w:bCs/>
          <w:color w:val="000000"/>
          <w:sz w:val="20"/>
          <w:szCs w:val="20"/>
        </w:rPr>
        <w:t>Provisioning for standard assets by primary (Urban) co-operative banks – revised norms under four-tiered regulatory framework</w:t>
      </w:r>
    </w:p>
    <w:p w14:paraId="03CAAEF8"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11A7076F" w14:textId="77777777" w:rsidR="00350554" w:rsidRDefault="00350554" w:rsidP="00350554">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4FD4EEA9"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36D4B23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Dear Sir,</w:t>
      </w:r>
    </w:p>
    <w:p w14:paraId="18C5EC9B"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7C12BD1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w:t>
      </w:r>
      <w:hyperlink r:id="rId67"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75EDF45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68"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69"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350554" w14:paraId="444697D7" w14:textId="77777777" w:rsidTr="00146AF2">
        <w:tc>
          <w:tcPr>
            <w:tcW w:w="497" w:type="pct"/>
            <w:vMerge w:val="restart"/>
            <w:tcMar>
              <w:top w:w="0" w:type="dxa"/>
              <w:left w:w="45" w:type="dxa"/>
              <w:bottom w:w="0" w:type="dxa"/>
              <w:right w:w="45" w:type="dxa"/>
            </w:tcMar>
            <w:vAlign w:val="center"/>
            <w:hideMark/>
          </w:tcPr>
          <w:p w14:paraId="44C2F87B" w14:textId="77777777" w:rsidR="00350554" w:rsidRDefault="00350554" w:rsidP="00146AF2">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06C368EB" w14:textId="77777777" w:rsidR="00350554" w:rsidRDefault="00350554" w:rsidP="00146AF2">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119CB7DF" w14:textId="77777777" w:rsidR="00350554" w:rsidRDefault="00350554" w:rsidP="00146AF2">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350554" w14:paraId="429C19C9" w14:textId="77777777" w:rsidTr="00146AF2">
        <w:trPr>
          <w:trHeight w:val="162"/>
        </w:trPr>
        <w:tc>
          <w:tcPr>
            <w:tcW w:w="497" w:type="pct"/>
            <w:vMerge/>
            <w:vAlign w:val="center"/>
            <w:hideMark/>
          </w:tcPr>
          <w:p w14:paraId="633BE4ED" w14:textId="77777777" w:rsidR="00350554" w:rsidRDefault="00350554" w:rsidP="00146AF2">
            <w:pPr>
              <w:jc w:val="both"/>
              <w:rPr>
                <w:rFonts w:ascii="Arial" w:hAnsi="Arial" w:cs="Arial"/>
                <w:color w:val="000000"/>
                <w:sz w:val="20"/>
                <w:szCs w:val="20"/>
              </w:rPr>
            </w:pPr>
          </w:p>
        </w:tc>
        <w:tc>
          <w:tcPr>
            <w:tcW w:w="3252" w:type="pct"/>
            <w:vMerge/>
            <w:vAlign w:val="center"/>
            <w:hideMark/>
          </w:tcPr>
          <w:p w14:paraId="0BCA3F6D" w14:textId="77777777" w:rsidR="00350554" w:rsidRDefault="00350554" w:rsidP="00146AF2">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68EFFE94" w14:textId="77777777" w:rsidR="00350554" w:rsidRDefault="00350554" w:rsidP="00146AF2">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5A0666A1" w14:textId="77777777" w:rsidR="00350554" w:rsidRDefault="00350554" w:rsidP="00146AF2">
            <w:pPr>
              <w:jc w:val="center"/>
              <w:rPr>
                <w:rFonts w:ascii="Arial" w:hAnsi="Arial" w:cs="Arial"/>
                <w:color w:val="000000"/>
                <w:sz w:val="20"/>
                <w:szCs w:val="20"/>
              </w:rPr>
            </w:pPr>
            <w:r>
              <w:rPr>
                <w:rStyle w:val="head1"/>
                <w:rFonts w:ascii="Arial" w:hAnsi="Arial" w:cs="Arial"/>
                <w:b/>
                <w:bCs/>
                <w:color w:val="000000"/>
                <w:sz w:val="20"/>
                <w:szCs w:val="20"/>
              </w:rPr>
              <w:t>Tier I</w:t>
            </w:r>
          </w:p>
        </w:tc>
      </w:tr>
      <w:tr w:rsidR="00350554" w14:paraId="5CA513C0" w14:textId="77777777" w:rsidTr="00146AF2">
        <w:tc>
          <w:tcPr>
            <w:tcW w:w="497" w:type="pct"/>
            <w:tcMar>
              <w:top w:w="0" w:type="dxa"/>
              <w:left w:w="45" w:type="dxa"/>
              <w:bottom w:w="0" w:type="dxa"/>
              <w:right w:w="45" w:type="dxa"/>
            </w:tcMar>
            <w:vAlign w:val="center"/>
            <w:hideMark/>
          </w:tcPr>
          <w:p w14:paraId="7996120D"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0D3F7B5B" w14:textId="77777777" w:rsidR="00350554" w:rsidRDefault="00350554" w:rsidP="00146AF2">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576C04A2"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65FAABFE"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0.25%</w:t>
            </w:r>
          </w:p>
        </w:tc>
      </w:tr>
      <w:tr w:rsidR="00350554" w14:paraId="0C4B8D50" w14:textId="77777777" w:rsidTr="00146AF2">
        <w:tc>
          <w:tcPr>
            <w:tcW w:w="497" w:type="pct"/>
            <w:tcMar>
              <w:top w:w="0" w:type="dxa"/>
              <w:left w:w="45" w:type="dxa"/>
              <w:bottom w:w="0" w:type="dxa"/>
              <w:right w:w="45" w:type="dxa"/>
            </w:tcMar>
            <w:vAlign w:val="center"/>
            <w:hideMark/>
          </w:tcPr>
          <w:p w14:paraId="43F39CD8"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73D4DA1D" w14:textId="77777777" w:rsidR="00350554" w:rsidRDefault="00350554" w:rsidP="00146AF2">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47C08DF6"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4112E0EC"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1.00%</w:t>
            </w:r>
          </w:p>
        </w:tc>
      </w:tr>
      <w:tr w:rsidR="00350554" w14:paraId="5CD76DE9" w14:textId="77777777" w:rsidTr="00146AF2">
        <w:trPr>
          <w:trHeight w:val="374"/>
        </w:trPr>
        <w:tc>
          <w:tcPr>
            <w:tcW w:w="497" w:type="pct"/>
            <w:tcMar>
              <w:top w:w="0" w:type="dxa"/>
              <w:left w:w="45" w:type="dxa"/>
              <w:bottom w:w="0" w:type="dxa"/>
              <w:right w:w="45" w:type="dxa"/>
            </w:tcMar>
            <w:vAlign w:val="center"/>
            <w:hideMark/>
          </w:tcPr>
          <w:p w14:paraId="4978E5CB"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3E146B45" w14:textId="77777777" w:rsidR="00350554" w:rsidRDefault="00350554" w:rsidP="00146AF2">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30641DB2"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0BD3F129"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0.75%</w:t>
            </w:r>
          </w:p>
        </w:tc>
      </w:tr>
      <w:tr w:rsidR="00350554" w14:paraId="42525D4A" w14:textId="77777777" w:rsidTr="00146AF2">
        <w:tc>
          <w:tcPr>
            <w:tcW w:w="497" w:type="pct"/>
            <w:tcMar>
              <w:top w:w="0" w:type="dxa"/>
              <w:left w:w="45" w:type="dxa"/>
              <w:bottom w:w="0" w:type="dxa"/>
              <w:right w:w="45" w:type="dxa"/>
            </w:tcMar>
            <w:vAlign w:val="center"/>
            <w:hideMark/>
          </w:tcPr>
          <w:p w14:paraId="4FA07071"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59066F00" w14:textId="77777777" w:rsidR="00350554" w:rsidRDefault="00350554" w:rsidP="00146AF2">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66DD2592"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4CF73252" w14:textId="77777777" w:rsidR="00350554" w:rsidRDefault="00350554" w:rsidP="00146AF2">
            <w:pPr>
              <w:jc w:val="center"/>
              <w:rPr>
                <w:rFonts w:ascii="Arial" w:hAnsi="Arial" w:cs="Arial"/>
                <w:color w:val="000000"/>
                <w:sz w:val="20"/>
                <w:szCs w:val="20"/>
              </w:rPr>
            </w:pPr>
            <w:r>
              <w:rPr>
                <w:rFonts w:ascii="Arial" w:hAnsi="Arial" w:cs="Arial"/>
                <w:color w:val="000000"/>
                <w:sz w:val="20"/>
                <w:szCs w:val="20"/>
              </w:rPr>
              <w:t>0.25%</w:t>
            </w:r>
          </w:p>
        </w:tc>
      </w:tr>
    </w:tbl>
    <w:p w14:paraId="6CD1B02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435ED06F"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276F0246" w14:textId="77777777" w:rsidR="00350554" w:rsidRDefault="00350554" w:rsidP="00350554">
      <w:pPr>
        <w:pStyle w:val="NormalWeb"/>
        <w:numPr>
          <w:ilvl w:val="0"/>
          <w:numId w:val="1"/>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68B70A00" w14:textId="77777777" w:rsidR="00350554" w:rsidRDefault="00350554" w:rsidP="0035055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51078248" w14:textId="77777777" w:rsidR="00350554" w:rsidRDefault="00350554" w:rsidP="0035055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281DEDA8" w14:textId="77777777" w:rsidR="00350554" w:rsidRDefault="00350554" w:rsidP="0035055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1F331648"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05EA903E" w14:textId="77777777" w:rsidR="00350554" w:rsidRDefault="00350554" w:rsidP="00350554">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2AC43F6" w14:textId="77777777" w:rsidR="00350554" w:rsidRDefault="00350554" w:rsidP="00350554">
      <w:pPr>
        <w:spacing w:after="0"/>
      </w:pPr>
      <w:r>
        <w:t>More details can be referred to in the below link.</w:t>
      </w:r>
    </w:p>
    <w:p w14:paraId="75B7F900"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5F425E">
          <w:rPr>
            <w:rStyle w:val="Hyperlink"/>
            <w:rFonts w:ascii="Arial" w:hAnsi="Arial" w:cs="Arial"/>
            <w:bCs/>
            <w:sz w:val="20"/>
            <w:szCs w:val="20"/>
          </w:rPr>
          <w:t>https://rbi.org.in/Scripts/NotificationUser.aspx?Id=12491&amp;Mode=0</w:t>
        </w:r>
      </w:hyperlink>
      <w:bookmarkEnd w:id="35"/>
    </w:p>
    <w:bookmarkEnd w:id="36"/>
    <w:p w14:paraId="52389E70" w14:textId="77777777" w:rsidR="00350554" w:rsidRDefault="00350554" w:rsidP="00350554">
      <w:pPr>
        <w:tabs>
          <w:tab w:val="left" w:pos="2820"/>
        </w:tabs>
        <w:rPr>
          <w:rFonts w:ascii="Times New Roman" w:hAnsi="Times New Roman" w:cs="Times New Roman"/>
          <w:sz w:val="28"/>
          <w:szCs w:val="28"/>
        </w:rPr>
      </w:pPr>
    </w:p>
    <w:p w14:paraId="09777A00" w14:textId="77777777" w:rsidR="00350554" w:rsidRDefault="00350554" w:rsidP="00350554">
      <w:pPr>
        <w:tabs>
          <w:tab w:val="left" w:pos="2820"/>
        </w:tabs>
        <w:rPr>
          <w:rFonts w:ascii="Times New Roman" w:hAnsi="Times New Roman" w:cs="Times New Roman"/>
          <w:sz w:val="28"/>
          <w:szCs w:val="28"/>
        </w:rPr>
      </w:pPr>
    </w:p>
    <w:p w14:paraId="7A6E175F" w14:textId="77777777" w:rsidR="00350554" w:rsidRDefault="00350554" w:rsidP="00350554">
      <w:pPr>
        <w:pStyle w:val="NormalWeb"/>
        <w:rPr>
          <w:rFonts w:ascii="Arial" w:hAnsi="Arial" w:cs="Arial"/>
          <w:b/>
          <w:bCs/>
          <w:color w:val="000000"/>
          <w:sz w:val="20"/>
          <w:szCs w:val="20"/>
        </w:rPr>
      </w:pPr>
      <w:bookmarkStart w:id="37" w:name="OLE_LINK63"/>
      <w:bookmarkStart w:id="38" w:name="_Hlk141826399"/>
      <w:r>
        <w:rPr>
          <w:rFonts w:ascii="Arial" w:hAnsi="Arial" w:cs="Arial"/>
          <w:b/>
          <w:bCs/>
          <w:color w:val="000000"/>
          <w:sz w:val="20"/>
          <w:szCs w:val="20"/>
        </w:rPr>
        <w:t>Remittances to International Financial Services Centres (IFSCs) under the Liberalised Remittance Scheme (LRS)</w:t>
      </w:r>
    </w:p>
    <w:bookmarkEnd w:id="37"/>
    <w:p w14:paraId="6C83947D"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0EE47EB7"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26, 2023</w:t>
      </w:r>
    </w:p>
    <w:p w14:paraId="6EDDFD5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To</w:t>
      </w:r>
    </w:p>
    <w:p w14:paraId="554C9153"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7570094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Sir</w:t>
      </w:r>
    </w:p>
    <w:p w14:paraId="6620A063"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0CB5EDC7"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71"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72"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3A6FAFC7"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73"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69B73FE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361A8BB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336F5B7A"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5215294B"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Yours faithfully,</w:t>
      </w:r>
    </w:p>
    <w:p w14:paraId="10DDF126"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2D78FC8C" w14:textId="77777777" w:rsidR="00350554" w:rsidRDefault="00350554" w:rsidP="00350554">
      <w:pPr>
        <w:spacing w:after="0"/>
      </w:pPr>
      <w:r>
        <w:t>More details can be referred to in the below link.</w:t>
      </w:r>
    </w:p>
    <w:p w14:paraId="157D541D"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4" w:history="1">
        <w:r w:rsidRPr="005F425E">
          <w:rPr>
            <w:rStyle w:val="Hyperlink"/>
            <w:rFonts w:ascii="Arial" w:hAnsi="Arial" w:cs="Arial"/>
            <w:bCs/>
            <w:sz w:val="20"/>
            <w:szCs w:val="20"/>
          </w:rPr>
          <w:t>https://rbi.org.in/Scripts/NotificationUser.aspx?Id=12494&amp;Mode=0</w:t>
        </w:r>
      </w:hyperlink>
    </w:p>
    <w:p w14:paraId="04109A6E"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ab/>
      </w:r>
    </w:p>
    <w:p w14:paraId="0C0122CA" w14:textId="77777777" w:rsidR="00350554" w:rsidRDefault="00350554" w:rsidP="00350554">
      <w:pPr>
        <w:pStyle w:val="NormalWeb"/>
        <w:rPr>
          <w:rFonts w:ascii="Arial" w:hAnsi="Arial" w:cs="Arial"/>
          <w:bCs/>
          <w:color w:val="000000"/>
          <w:sz w:val="20"/>
          <w:szCs w:val="20"/>
        </w:rPr>
      </w:pPr>
    </w:p>
    <w:p w14:paraId="22A05509" w14:textId="77777777" w:rsidR="00350554" w:rsidRDefault="00350554" w:rsidP="00350554">
      <w:pPr>
        <w:pStyle w:val="NormalWeb"/>
        <w:rPr>
          <w:rFonts w:ascii="Arial" w:hAnsi="Arial" w:cs="Arial"/>
          <w:bCs/>
          <w:color w:val="000000"/>
          <w:sz w:val="20"/>
          <w:szCs w:val="20"/>
        </w:rPr>
      </w:pPr>
    </w:p>
    <w:bookmarkEnd w:id="38"/>
    <w:p w14:paraId="005CA536" w14:textId="77777777" w:rsidR="00350554" w:rsidRDefault="00350554" w:rsidP="00350554">
      <w:pPr>
        <w:tabs>
          <w:tab w:val="left" w:pos="2820"/>
        </w:tabs>
        <w:rPr>
          <w:rFonts w:ascii="Times New Roman" w:hAnsi="Times New Roman" w:cs="Times New Roman"/>
          <w:sz w:val="28"/>
          <w:szCs w:val="28"/>
        </w:rPr>
      </w:pPr>
    </w:p>
    <w:p w14:paraId="757B0B99" w14:textId="77777777" w:rsidR="00350554" w:rsidRDefault="00350554" w:rsidP="00350554">
      <w:pPr>
        <w:tabs>
          <w:tab w:val="left" w:pos="2820"/>
        </w:tabs>
        <w:rPr>
          <w:rFonts w:ascii="Times New Roman" w:hAnsi="Times New Roman" w:cs="Times New Roman"/>
          <w:sz w:val="28"/>
          <w:szCs w:val="28"/>
        </w:rPr>
      </w:pPr>
    </w:p>
    <w:p w14:paraId="2303FFA1" w14:textId="77777777" w:rsidR="00350554" w:rsidRDefault="00350554" w:rsidP="00350554">
      <w:pPr>
        <w:pStyle w:val="NormalWeb"/>
        <w:spacing w:before="0" w:beforeAutospacing="0"/>
        <w:rPr>
          <w:rFonts w:ascii="Arial" w:hAnsi="Arial" w:cs="Arial"/>
          <w:b/>
          <w:bCs/>
          <w:color w:val="000000"/>
          <w:sz w:val="20"/>
          <w:szCs w:val="20"/>
        </w:rPr>
      </w:pPr>
      <w:bookmarkStart w:id="39" w:name="_Hlk141834028"/>
      <w:bookmarkStart w:id="40" w:name="_Hlk141825995"/>
      <w:r>
        <w:rPr>
          <w:rFonts w:ascii="Arial" w:hAnsi="Arial" w:cs="Arial"/>
          <w:b/>
          <w:bCs/>
          <w:color w:val="000000"/>
          <w:sz w:val="20"/>
          <w:szCs w:val="20"/>
        </w:rPr>
        <w:t>Amendment to the Master Direction (MD) on KYC</w:t>
      </w:r>
    </w:p>
    <w:p w14:paraId="6B727B28"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21EBAC2A"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April 28, 2023</w:t>
      </w:r>
    </w:p>
    <w:p w14:paraId="693879D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36A6D18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Dear Sir/Madam,</w:t>
      </w:r>
    </w:p>
    <w:p w14:paraId="38C0BFCC"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558ABED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5"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46C80DC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76" w:tgtFrame="_blank" w:history="1">
        <w:r>
          <w:rPr>
            <w:rStyle w:val="Hyperlink"/>
            <w:rFonts w:ascii="Arial" w:hAnsi="Arial" w:cs="Arial"/>
            <w:sz w:val="20"/>
            <w:szCs w:val="20"/>
          </w:rPr>
          <w:t>Annexure</w:t>
        </w:r>
      </w:hyperlink>
      <w:r>
        <w:rPr>
          <w:rFonts w:ascii="Arial" w:hAnsi="Arial" w:cs="Arial"/>
          <w:color w:val="000000"/>
          <w:sz w:val="20"/>
          <w:szCs w:val="20"/>
        </w:rPr>
        <w:t>.</w:t>
      </w:r>
    </w:p>
    <w:p w14:paraId="03C4822E"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77"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24C2C2C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Yours faithfully,</w:t>
      </w:r>
    </w:p>
    <w:p w14:paraId="5EB627C0"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(Santosh Kumar Panigrahy)</w:t>
      </w:r>
      <w:r>
        <w:rPr>
          <w:rFonts w:ascii="Arial" w:hAnsi="Arial" w:cs="Arial"/>
          <w:color w:val="000000"/>
          <w:sz w:val="20"/>
          <w:szCs w:val="20"/>
        </w:rPr>
        <w:br/>
        <w:t>Chief General Manager</w:t>
      </w:r>
    </w:p>
    <w:p w14:paraId="0D1FCF17"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Encl: As above</w:t>
      </w:r>
    </w:p>
    <w:p w14:paraId="18584CC5" w14:textId="77777777" w:rsidR="00350554" w:rsidRDefault="00350554" w:rsidP="00350554">
      <w:pPr>
        <w:spacing w:before="240" w:after="0"/>
      </w:pPr>
    </w:p>
    <w:p w14:paraId="0E85E9E0" w14:textId="77777777" w:rsidR="00350554" w:rsidRDefault="00350554" w:rsidP="00350554">
      <w:pPr>
        <w:spacing w:before="240" w:after="0"/>
      </w:pPr>
      <w:r>
        <w:t>More details can be referred to in the below link.</w:t>
      </w:r>
    </w:p>
    <w:p w14:paraId="4269F4B7" w14:textId="77777777" w:rsidR="00350554" w:rsidRDefault="00350554" w:rsidP="0035055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8" w:history="1">
        <w:r w:rsidRPr="005F425E">
          <w:rPr>
            <w:rStyle w:val="Hyperlink"/>
            <w:rFonts w:ascii="Arial" w:hAnsi="Arial" w:cs="Arial"/>
            <w:bCs/>
            <w:sz w:val="20"/>
            <w:szCs w:val="20"/>
          </w:rPr>
          <w:t>https://rbi.org.in/Scripts/NotificationUser.aspx?Id=12497&amp;Mode=0</w:t>
        </w:r>
      </w:hyperlink>
    </w:p>
    <w:p w14:paraId="75DDEF1D" w14:textId="77777777" w:rsidR="00350554" w:rsidRDefault="00350554" w:rsidP="00350554">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5E2B152F" w14:textId="77777777" w:rsidR="00350554" w:rsidRDefault="00350554" w:rsidP="00350554">
      <w:pPr>
        <w:pStyle w:val="NormalWeb"/>
        <w:spacing w:before="240" w:beforeAutospacing="0"/>
        <w:rPr>
          <w:rFonts w:ascii="Arial" w:hAnsi="Arial" w:cs="Arial"/>
          <w:bCs/>
          <w:color w:val="000000"/>
          <w:sz w:val="20"/>
          <w:szCs w:val="20"/>
        </w:rPr>
      </w:pPr>
    </w:p>
    <w:p w14:paraId="35D88A69" w14:textId="77777777" w:rsidR="00350554" w:rsidRDefault="00350554" w:rsidP="00350554">
      <w:pPr>
        <w:pStyle w:val="NormalWeb"/>
        <w:spacing w:before="240" w:beforeAutospacing="0"/>
        <w:rPr>
          <w:rFonts w:ascii="Arial" w:hAnsi="Arial" w:cs="Arial"/>
          <w:bCs/>
          <w:color w:val="000000"/>
          <w:sz w:val="20"/>
          <w:szCs w:val="20"/>
        </w:rPr>
      </w:pPr>
    </w:p>
    <w:p w14:paraId="4F42ABEB" w14:textId="77777777" w:rsidR="00350554" w:rsidRDefault="00350554" w:rsidP="00350554">
      <w:pPr>
        <w:pStyle w:val="NormalWeb"/>
        <w:spacing w:before="240" w:beforeAutospacing="0"/>
        <w:rPr>
          <w:rFonts w:ascii="Arial" w:hAnsi="Arial" w:cs="Arial"/>
          <w:bCs/>
          <w:color w:val="000000"/>
          <w:sz w:val="20"/>
          <w:szCs w:val="20"/>
        </w:rPr>
      </w:pPr>
    </w:p>
    <w:p w14:paraId="4BCA450A" w14:textId="77777777" w:rsidR="00350554" w:rsidRDefault="00350554" w:rsidP="00350554">
      <w:pPr>
        <w:pStyle w:val="NormalWeb"/>
        <w:spacing w:before="240" w:beforeAutospacing="0"/>
        <w:rPr>
          <w:rFonts w:ascii="Arial" w:hAnsi="Arial" w:cs="Arial"/>
          <w:bCs/>
          <w:color w:val="000000"/>
          <w:sz w:val="20"/>
          <w:szCs w:val="20"/>
        </w:rPr>
      </w:pPr>
    </w:p>
    <w:p w14:paraId="29C77557" w14:textId="77777777" w:rsidR="00350554" w:rsidRDefault="00350554" w:rsidP="00350554">
      <w:pPr>
        <w:pStyle w:val="NormalWeb"/>
        <w:spacing w:before="240" w:beforeAutospacing="0"/>
        <w:rPr>
          <w:rFonts w:ascii="Arial" w:hAnsi="Arial" w:cs="Arial"/>
          <w:bCs/>
          <w:color w:val="000000"/>
          <w:sz w:val="20"/>
          <w:szCs w:val="20"/>
        </w:rPr>
      </w:pPr>
    </w:p>
    <w:bookmarkEnd w:id="39"/>
    <w:p w14:paraId="63ED42E0" w14:textId="77777777" w:rsidR="00350554" w:rsidRDefault="00350554" w:rsidP="00350554">
      <w:pPr>
        <w:pStyle w:val="NormalWeb"/>
        <w:spacing w:before="240" w:beforeAutospacing="0"/>
        <w:rPr>
          <w:rFonts w:ascii="Arial" w:hAnsi="Arial" w:cs="Arial"/>
          <w:bCs/>
          <w:color w:val="000000"/>
          <w:sz w:val="20"/>
          <w:szCs w:val="20"/>
        </w:rPr>
      </w:pPr>
    </w:p>
    <w:p w14:paraId="337A00D7" w14:textId="77777777" w:rsidR="00632722" w:rsidRDefault="00632722" w:rsidP="00350554">
      <w:pPr>
        <w:pStyle w:val="NormalWeb"/>
        <w:spacing w:before="240" w:beforeAutospacing="0"/>
        <w:rPr>
          <w:rFonts w:ascii="Arial" w:hAnsi="Arial" w:cs="Arial"/>
          <w:b/>
          <w:bCs/>
          <w:color w:val="000000"/>
          <w:sz w:val="20"/>
          <w:szCs w:val="20"/>
        </w:rPr>
      </w:pPr>
      <w:bookmarkStart w:id="41" w:name="OLE_LINK67"/>
    </w:p>
    <w:p w14:paraId="202B7507" w14:textId="08189E35" w:rsidR="00350554" w:rsidRDefault="00350554" w:rsidP="00350554">
      <w:pPr>
        <w:pStyle w:val="NormalWeb"/>
        <w:spacing w:before="240" w:beforeAutospacing="0"/>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bookmarkEnd w:id="41"/>
    <w:p w14:paraId="3E35455D"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1CB2E6FD"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May 4, 2023</w:t>
      </w:r>
    </w:p>
    <w:p w14:paraId="16544876"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3A6C9475"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Dear Sir/Madam,</w:t>
      </w:r>
    </w:p>
    <w:p w14:paraId="7288322E" w14:textId="77777777" w:rsidR="00350554" w:rsidRDefault="00350554" w:rsidP="00350554">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6DF9FB34"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Please refer to the </w:t>
      </w:r>
      <w:hyperlink r:id="rId79"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2A26FAB2"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80"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346C3B6F"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3730D0B7"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Yours faithfully,</w:t>
      </w:r>
    </w:p>
    <w:p w14:paraId="66C3C994"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(Santosh Kumar Panigrahy)</w:t>
      </w:r>
      <w:r>
        <w:rPr>
          <w:rFonts w:ascii="Arial" w:hAnsi="Arial" w:cs="Arial"/>
          <w:color w:val="000000"/>
          <w:sz w:val="20"/>
          <w:szCs w:val="20"/>
        </w:rPr>
        <w:br/>
        <w:t>Chief General Manager</w:t>
      </w:r>
    </w:p>
    <w:p w14:paraId="00192F73" w14:textId="77777777" w:rsidR="00350554" w:rsidRDefault="00350554" w:rsidP="00350554">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613E0BD8" w14:textId="77777777" w:rsidR="00350554" w:rsidRDefault="00350554" w:rsidP="00350554">
      <w:pPr>
        <w:spacing w:before="240" w:after="0"/>
      </w:pPr>
      <w:r>
        <w:t>More details can be referred to in the below link.</w:t>
      </w:r>
    </w:p>
    <w:p w14:paraId="245938BC" w14:textId="77777777" w:rsidR="00350554" w:rsidRDefault="00350554" w:rsidP="0035055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81" w:history="1">
        <w:r w:rsidRPr="005F425E">
          <w:rPr>
            <w:rStyle w:val="Hyperlink"/>
            <w:rFonts w:ascii="Arial" w:hAnsi="Arial" w:cs="Arial"/>
            <w:bCs/>
            <w:sz w:val="20"/>
            <w:szCs w:val="20"/>
          </w:rPr>
          <w:t>https://rbi.org.in/Scripts/NotificationUser.aspx?Id=12498&amp;Mode=0</w:t>
        </w:r>
      </w:hyperlink>
    </w:p>
    <w:p w14:paraId="0DE24E8E" w14:textId="77777777" w:rsidR="00350554" w:rsidRDefault="00350554" w:rsidP="00350554">
      <w:pPr>
        <w:pStyle w:val="NormalWeb"/>
        <w:spacing w:before="240" w:beforeAutospacing="0"/>
        <w:rPr>
          <w:rFonts w:ascii="Arial" w:hAnsi="Arial" w:cs="Arial"/>
          <w:bCs/>
          <w:color w:val="000000"/>
          <w:sz w:val="20"/>
          <w:szCs w:val="20"/>
        </w:rPr>
      </w:pPr>
    </w:p>
    <w:p w14:paraId="3DEC5149" w14:textId="77777777" w:rsidR="00350554" w:rsidRDefault="00350554" w:rsidP="00350554">
      <w:pPr>
        <w:pStyle w:val="NormalWeb"/>
        <w:spacing w:before="240" w:beforeAutospacing="0"/>
        <w:rPr>
          <w:rFonts w:ascii="Arial" w:hAnsi="Arial" w:cs="Arial"/>
          <w:bCs/>
          <w:color w:val="000000"/>
          <w:sz w:val="20"/>
          <w:szCs w:val="20"/>
        </w:rPr>
      </w:pPr>
    </w:p>
    <w:p w14:paraId="2DF74419" w14:textId="77777777" w:rsidR="00350554" w:rsidRDefault="00350554" w:rsidP="00350554">
      <w:pPr>
        <w:pStyle w:val="NormalWeb"/>
        <w:spacing w:before="240" w:beforeAutospacing="0"/>
        <w:rPr>
          <w:rFonts w:ascii="Arial" w:hAnsi="Arial" w:cs="Arial"/>
          <w:bCs/>
          <w:color w:val="000000"/>
          <w:sz w:val="20"/>
          <w:szCs w:val="20"/>
        </w:rPr>
      </w:pPr>
    </w:p>
    <w:p w14:paraId="01FC401D" w14:textId="77777777" w:rsidR="00350554" w:rsidRDefault="00350554" w:rsidP="00350554">
      <w:pPr>
        <w:pStyle w:val="NormalWeb"/>
        <w:spacing w:before="240" w:beforeAutospacing="0"/>
        <w:rPr>
          <w:rFonts w:ascii="Arial" w:hAnsi="Arial" w:cs="Arial"/>
          <w:bCs/>
          <w:color w:val="000000"/>
          <w:sz w:val="20"/>
          <w:szCs w:val="20"/>
        </w:rPr>
      </w:pPr>
    </w:p>
    <w:p w14:paraId="45344185" w14:textId="77777777" w:rsidR="00350554" w:rsidRDefault="00350554" w:rsidP="00350554">
      <w:pPr>
        <w:pStyle w:val="NormalWeb"/>
        <w:spacing w:before="240" w:beforeAutospacing="0"/>
        <w:rPr>
          <w:rFonts w:ascii="Arial" w:hAnsi="Arial" w:cs="Arial"/>
          <w:bCs/>
          <w:color w:val="000000"/>
          <w:sz w:val="20"/>
          <w:szCs w:val="20"/>
        </w:rPr>
      </w:pPr>
    </w:p>
    <w:p w14:paraId="00C272E0" w14:textId="77777777" w:rsidR="00350554" w:rsidRDefault="00350554" w:rsidP="00350554">
      <w:pPr>
        <w:pStyle w:val="NormalWeb"/>
        <w:spacing w:before="240" w:beforeAutospacing="0"/>
        <w:rPr>
          <w:rFonts w:ascii="Arial" w:hAnsi="Arial" w:cs="Arial"/>
          <w:bCs/>
          <w:color w:val="000000"/>
          <w:sz w:val="20"/>
          <w:szCs w:val="20"/>
        </w:rPr>
      </w:pPr>
    </w:p>
    <w:p w14:paraId="3EBDA08A" w14:textId="77777777" w:rsidR="00350554" w:rsidRDefault="00350554" w:rsidP="00350554">
      <w:pPr>
        <w:pStyle w:val="NormalWeb"/>
        <w:spacing w:before="240" w:beforeAutospacing="0"/>
        <w:rPr>
          <w:rFonts w:ascii="Arial" w:hAnsi="Arial" w:cs="Arial"/>
          <w:bCs/>
          <w:color w:val="000000"/>
          <w:sz w:val="20"/>
          <w:szCs w:val="20"/>
        </w:rPr>
      </w:pPr>
    </w:p>
    <w:p w14:paraId="0BC4AB93" w14:textId="77777777" w:rsidR="00350554" w:rsidRDefault="00350554" w:rsidP="00350554">
      <w:pPr>
        <w:pStyle w:val="NormalWeb"/>
        <w:spacing w:before="240" w:beforeAutospacing="0"/>
        <w:rPr>
          <w:rFonts w:ascii="Arial" w:hAnsi="Arial" w:cs="Arial"/>
          <w:bCs/>
          <w:color w:val="000000"/>
          <w:sz w:val="20"/>
          <w:szCs w:val="20"/>
        </w:rPr>
      </w:pPr>
    </w:p>
    <w:p w14:paraId="12F6D263" w14:textId="77777777" w:rsidR="00350554" w:rsidRDefault="00350554" w:rsidP="00350554">
      <w:pPr>
        <w:pStyle w:val="NormalWeb"/>
        <w:spacing w:before="240" w:beforeAutospacing="0"/>
        <w:rPr>
          <w:rFonts w:ascii="Arial" w:hAnsi="Arial" w:cs="Arial"/>
          <w:bCs/>
          <w:color w:val="000000"/>
          <w:sz w:val="20"/>
          <w:szCs w:val="20"/>
        </w:rPr>
      </w:pPr>
    </w:p>
    <w:bookmarkEnd w:id="40"/>
    <w:p w14:paraId="79E8B207" w14:textId="77777777" w:rsidR="00350554" w:rsidRDefault="00350554" w:rsidP="00350554">
      <w:pPr>
        <w:tabs>
          <w:tab w:val="left" w:pos="2820"/>
        </w:tabs>
        <w:rPr>
          <w:rFonts w:ascii="Times New Roman" w:hAnsi="Times New Roman" w:cs="Times New Roman"/>
          <w:sz w:val="28"/>
          <w:szCs w:val="28"/>
        </w:rPr>
      </w:pPr>
    </w:p>
    <w:p w14:paraId="7D8850E7" w14:textId="77777777" w:rsidR="00350554" w:rsidRDefault="00350554" w:rsidP="00350554">
      <w:pPr>
        <w:tabs>
          <w:tab w:val="left" w:pos="2820"/>
        </w:tabs>
        <w:rPr>
          <w:rFonts w:ascii="Times New Roman" w:hAnsi="Times New Roman" w:cs="Times New Roman"/>
          <w:sz w:val="28"/>
          <w:szCs w:val="28"/>
        </w:rPr>
      </w:pPr>
    </w:p>
    <w:p w14:paraId="52283A7C" w14:textId="77777777" w:rsidR="00350554" w:rsidRDefault="00350554" w:rsidP="00350554">
      <w:pPr>
        <w:tabs>
          <w:tab w:val="left" w:pos="2820"/>
        </w:tabs>
        <w:rPr>
          <w:rFonts w:ascii="Times New Roman" w:hAnsi="Times New Roman" w:cs="Times New Roman"/>
          <w:sz w:val="28"/>
          <w:szCs w:val="28"/>
        </w:rPr>
      </w:pPr>
    </w:p>
    <w:p w14:paraId="48F349B7" w14:textId="26C96F22" w:rsidR="00350554" w:rsidRDefault="00350554" w:rsidP="00350554">
      <w:pPr>
        <w:tabs>
          <w:tab w:val="left" w:pos="2820"/>
        </w:tabs>
        <w:rPr>
          <w:rFonts w:ascii="Times New Roman" w:hAnsi="Times New Roman" w:cs="Times New Roman"/>
          <w:sz w:val="28"/>
          <w:szCs w:val="28"/>
        </w:rPr>
      </w:pPr>
    </w:p>
    <w:p w14:paraId="11CD2353" w14:textId="77777777" w:rsidR="00350554" w:rsidRDefault="00350554" w:rsidP="00350554">
      <w:pPr>
        <w:pStyle w:val="NormalWeb"/>
        <w:spacing w:before="240" w:beforeAutospacing="0"/>
        <w:rPr>
          <w:rFonts w:ascii="Arial" w:hAnsi="Arial" w:cs="Arial"/>
          <w:b/>
          <w:bCs/>
          <w:color w:val="000000"/>
          <w:sz w:val="20"/>
          <w:szCs w:val="20"/>
        </w:rPr>
      </w:pPr>
      <w:bookmarkStart w:id="42" w:name="_Hlk141832932"/>
      <w:bookmarkStart w:id="43" w:name="_Hlk141826655"/>
      <w:r>
        <w:rPr>
          <w:rFonts w:ascii="Arial" w:hAnsi="Arial" w:cs="Arial"/>
          <w:b/>
          <w:bCs/>
          <w:color w:val="000000"/>
          <w:sz w:val="20"/>
          <w:szCs w:val="20"/>
        </w:rPr>
        <w:t>Expanding the Scope of Trade Receivables Discounting System</w:t>
      </w:r>
    </w:p>
    <w:p w14:paraId="05D0DBC2"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14:paraId="388B4239"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June 7, 2023</w:t>
      </w:r>
    </w:p>
    <w:p w14:paraId="517846A5" w14:textId="77777777" w:rsidR="00350554" w:rsidRDefault="00350554" w:rsidP="00350554">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14:paraId="0E3AFBCA"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Dear Sir,</w:t>
      </w:r>
    </w:p>
    <w:p w14:paraId="07DA31AE" w14:textId="77777777" w:rsidR="00350554" w:rsidRDefault="00350554" w:rsidP="00350554">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14:paraId="58B083A7"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82" w:tgtFrame="_blank" w:history="1">
        <w:r>
          <w:rPr>
            <w:rStyle w:val="Hyperlink"/>
            <w:rFonts w:ascii="Arial" w:hAnsi="Arial" w:cs="Arial"/>
            <w:sz w:val="20"/>
            <w:szCs w:val="20"/>
          </w:rPr>
          <w:t>Guidelines for the Trade Receivables Discounting System (TReDS)</w:t>
        </w:r>
      </w:hyperlink>
      <w:r>
        <w:rPr>
          <w:rFonts w:ascii="Arial" w:hAnsi="Arial" w:cs="Arial"/>
          <w:color w:val="000000"/>
          <w:sz w:val="20"/>
          <w:szCs w:val="20"/>
        </w:rPr>
        <w:t>’ (updated as on July 2, 2018). The guidelines allow financing / discounting of MSME receivables on “without recourse” basis by permitted financiers. Currently, three entities operate TReDS platforms in the country; one more entity has also been given in-principle authorisation to operate such platform.</w:t>
      </w:r>
    </w:p>
    <w:p w14:paraId="06B7744A"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83"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it has been decided to make the following enhancements to the TReDS guidelines :</w:t>
      </w:r>
    </w:p>
    <w:p w14:paraId="46F4ED76"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Facilitate insurance for transactions</w:t>
      </w:r>
      <w:r>
        <w:rPr>
          <w:rFonts w:ascii="Arial" w:hAnsi="Arial" w:cs="Arial"/>
          <w:color w:val="000000"/>
          <w:sz w:val="20"/>
          <w:szCs w:val="20"/>
        </w:rPr>
        <w:t> : Financiers place their bids on the TReDS platforms keeping in view the credit rating of buyers. They are generally not inclined to bid for payables of low rated buyers. To overcome this, insurance facility is being permitted for TReDS transactions, which would aid financiers to hedge default risks, subject to the following:</w:t>
      </w:r>
    </w:p>
    <w:p w14:paraId="3D4692A5"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Apart from MSME sellers, buyers and financiers, insurance companies are permitted to participate as “fourth participant” in TReDS.</w:t>
      </w:r>
    </w:p>
    <w:p w14:paraId="5774A86B"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 their business / operational rules, the TReDS platform operators may specify the stage at which insurance facility can be availed.</w:t>
      </w:r>
    </w:p>
    <w:p w14:paraId="316E00F7"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14:paraId="6427D361"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Collection of premium and related activities could be enabled through National Automated Clearing House (NACH) system used for settlement of TReDS transactions.</w:t>
      </w:r>
    </w:p>
    <w:p w14:paraId="66E50D4C"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Based on consent received from financiers and insurance companies, TReDS platforms could facilitate automated processing of insurance claims and specify timelines for their settlement through the NACH system.</w:t>
      </w:r>
    </w:p>
    <w:p w14:paraId="7C3C0D60" w14:textId="77777777" w:rsidR="00350554" w:rsidRDefault="00350554" w:rsidP="0035055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14:paraId="26DA03E1"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Expand the pool of financiers</w:t>
      </w:r>
      <w:r>
        <w:rPr>
          <w:rFonts w:ascii="Arial" w:hAnsi="Arial" w:cs="Arial"/>
          <w:color w:val="000000"/>
          <w:sz w:val="20"/>
          <w:szCs w:val="20"/>
        </w:rPr>
        <w:t> : TReDS transactions fall under the ambit of “factoring business”, and banks, NBFC-Factors and other financial institutions (as permitted by RBI) can presently participate as financiers in TReDS.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TReDS. This would augment availability of financiers on TReDS platforms.</w:t>
      </w:r>
    </w:p>
    <w:p w14:paraId="14D386B6" w14:textId="77777777" w:rsidR="00350554" w:rsidRDefault="00350554" w:rsidP="0035055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11E3C1E5" w14:textId="77777777" w:rsidR="00350554" w:rsidRDefault="00350554" w:rsidP="00350554">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Manager-in-Charge</w:t>
      </w:r>
    </w:p>
    <w:p w14:paraId="6992367F" w14:textId="77777777" w:rsidR="00350554" w:rsidRDefault="00350554" w:rsidP="00350554">
      <w:pPr>
        <w:spacing w:before="240" w:after="0"/>
      </w:pPr>
      <w:r>
        <w:t>More details can be referred to in the below link.</w:t>
      </w:r>
    </w:p>
    <w:p w14:paraId="29418AD8" w14:textId="77777777" w:rsidR="00350554" w:rsidRDefault="00350554" w:rsidP="0035055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84" w:history="1">
        <w:r w:rsidRPr="005F425E">
          <w:rPr>
            <w:rStyle w:val="Hyperlink"/>
            <w:rFonts w:ascii="Arial" w:hAnsi="Arial" w:cs="Arial"/>
            <w:bCs/>
            <w:sz w:val="20"/>
            <w:szCs w:val="20"/>
          </w:rPr>
          <w:t>https://rbi.org.in/Scripts/NotificationUser.aspx?Id=12510&amp;Mode=0</w:t>
        </w:r>
      </w:hyperlink>
      <w:bookmarkEnd w:id="42"/>
    </w:p>
    <w:bookmarkEnd w:id="43"/>
    <w:p w14:paraId="4F554B75" w14:textId="77777777" w:rsidR="00350554" w:rsidRDefault="00350554" w:rsidP="00350554">
      <w:pPr>
        <w:tabs>
          <w:tab w:val="left" w:pos="2820"/>
        </w:tabs>
        <w:rPr>
          <w:rFonts w:ascii="Times New Roman" w:hAnsi="Times New Roman" w:cs="Times New Roman"/>
          <w:sz w:val="28"/>
          <w:szCs w:val="28"/>
        </w:rPr>
      </w:pPr>
    </w:p>
    <w:p w14:paraId="246D51F7" w14:textId="77777777" w:rsidR="00350554" w:rsidRDefault="00350554" w:rsidP="00350554">
      <w:pPr>
        <w:tabs>
          <w:tab w:val="left" w:pos="2820"/>
        </w:tabs>
        <w:rPr>
          <w:rFonts w:ascii="Times New Roman" w:hAnsi="Times New Roman" w:cs="Times New Roman"/>
          <w:sz w:val="28"/>
          <w:szCs w:val="28"/>
        </w:rPr>
      </w:pPr>
    </w:p>
    <w:p w14:paraId="0A23D82E" w14:textId="77777777" w:rsidR="00350554" w:rsidRDefault="00350554" w:rsidP="00350554">
      <w:pPr>
        <w:pStyle w:val="NormalWeb"/>
        <w:rPr>
          <w:rFonts w:ascii="Arial" w:hAnsi="Arial" w:cs="Arial"/>
          <w:b/>
          <w:bCs/>
          <w:color w:val="000000"/>
          <w:sz w:val="20"/>
          <w:szCs w:val="20"/>
        </w:rPr>
      </w:pPr>
      <w:bookmarkStart w:id="44" w:name="OLE_LINK86"/>
      <w:bookmarkStart w:id="45" w:name="_Hlk141826774"/>
      <w:r>
        <w:rPr>
          <w:rFonts w:ascii="Arial" w:hAnsi="Arial" w:cs="Arial"/>
          <w:b/>
          <w:bCs/>
          <w:color w:val="000000"/>
          <w:sz w:val="20"/>
          <w:szCs w:val="20"/>
        </w:rPr>
        <w:t>Remittances to International Financial Services Centres (IFSCs) under the Liberalised Remittance Scheme (LRS)</w:t>
      </w:r>
    </w:p>
    <w:bookmarkEnd w:id="44"/>
    <w:p w14:paraId="1C29250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717DEF27"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June 22, 2023</w:t>
      </w:r>
    </w:p>
    <w:p w14:paraId="074CB02B"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To</w:t>
      </w:r>
    </w:p>
    <w:p w14:paraId="240F24FC"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740A965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Madam / Sir</w:t>
      </w:r>
    </w:p>
    <w:p w14:paraId="55364353" w14:textId="77777777" w:rsidR="00350554" w:rsidRDefault="00350554" w:rsidP="00350554">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1DC19827"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85"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86"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26F6D135"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8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88"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65C4AB34"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44E8D8A2" w14:textId="77777777" w:rsidR="00350554" w:rsidRDefault="00350554" w:rsidP="0035055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33CBAA86"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Yours faithfully,</w:t>
      </w:r>
    </w:p>
    <w:p w14:paraId="2759B132" w14:textId="77777777" w:rsidR="00350554" w:rsidRDefault="00350554" w:rsidP="00350554">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36EF8ED3" w14:textId="77777777" w:rsidR="00350554" w:rsidRDefault="00350554" w:rsidP="00350554">
      <w:pPr>
        <w:spacing w:before="240" w:after="0"/>
      </w:pPr>
      <w:r>
        <w:rPr>
          <w:rFonts w:ascii="Arial" w:hAnsi="Arial" w:cs="Arial"/>
          <w:bCs/>
          <w:color w:val="000000"/>
          <w:sz w:val="20"/>
          <w:szCs w:val="20"/>
        </w:rPr>
        <w:t xml:space="preserve">  </w:t>
      </w:r>
      <w:r>
        <w:t>More details can be referred to in the below link.</w:t>
      </w:r>
    </w:p>
    <w:p w14:paraId="1F470F51" w14:textId="77777777" w:rsidR="00350554" w:rsidRDefault="00350554" w:rsidP="0035055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9" w:history="1">
        <w:r w:rsidRPr="005F425E">
          <w:rPr>
            <w:rStyle w:val="Hyperlink"/>
            <w:rFonts w:ascii="Arial" w:hAnsi="Arial" w:cs="Arial"/>
            <w:bCs/>
            <w:sz w:val="20"/>
            <w:szCs w:val="20"/>
          </w:rPr>
          <w:t>https://rbi.org.in/Scripts/NotificationUser.aspx?Id=12518&amp;Mode=0</w:t>
        </w:r>
      </w:hyperlink>
    </w:p>
    <w:p w14:paraId="04236807" w14:textId="77777777" w:rsidR="00350554" w:rsidRDefault="00350554" w:rsidP="00350554">
      <w:pPr>
        <w:pStyle w:val="NormalWeb"/>
        <w:rPr>
          <w:rFonts w:ascii="Arial" w:hAnsi="Arial" w:cs="Arial"/>
          <w:bCs/>
          <w:color w:val="000000"/>
          <w:sz w:val="20"/>
          <w:szCs w:val="20"/>
        </w:rPr>
      </w:pPr>
    </w:p>
    <w:p w14:paraId="5D5A8099" w14:textId="77777777" w:rsidR="00350554" w:rsidRDefault="00350554" w:rsidP="00350554">
      <w:pPr>
        <w:pStyle w:val="NormalWeb"/>
        <w:rPr>
          <w:rFonts w:ascii="Arial" w:hAnsi="Arial" w:cs="Arial"/>
          <w:bCs/>
          <w:color w:val="000000"/>
          <w:sz w:val="20"/>
          <w:szCs w:val="20"/>
        </w:rPr>
      </w:pPr>
    </w:p>
    <w:p w14:paraId="7404664A" w14:textId="77777777" w:rsidR="00350554" w:rsidRDefault="00350554" w:rsidP="00350554">
      <w:pPr>
        <w:pStyle w:val="NormalWeb"/>
        <w:rPr>
          <w:rFonts w:ascii="Arial" w:hAnsi="Arial" w:cs="Arial"/>
          <w:bCs/>
          <w:color w:val="000000"/>
          <w:sz w:val="20"/>
          <w:szCs w:val="20"/>
        </w:rPr>
      </w:pPr>
    </w:p>
    <w:p w14:paraId="67D5169F" w14:textId="77777777" w:rsidR="00350554" w:rsidRDefault="00350554" w:rsidP="00350554">
      <w:pPr>
        <w:pStyle w:val="NormalWeb"/>
        <w:rPr>
          <w:rFonts w:ascii="Arial" w:hAnsi="Arial" w:cs="Arial"/>
          <w:bCs/>
          <w:color w:val="000000"/>
          <w:sz w:val="20"/>
          <w:szCs w:val="20"/>
        </w:rPr>
      </w:pPr>
    </w:p>
    <w:p w14:paraId="74D1C7C5" w14:textId="77777777" w:rsidR="00350554" w:rsidRDefault="00350554" w:rsidP="00350554">
      <w:pPr>
        <w:pStyle w:val="NormalWeb"/>
        <w:rPr>
          <w:rFonts w:ascii="Arial" w:hAnsi="Arial" w:cs="Arial"/>
          <w:bCs/>
          <w:color w:val="000000"/>
          <w:sz w:val="20"/>
          <w:szCs w:val="20"/>
        </w:rPr>
      </w:pPr>
    </w:p>
    <w:bookmarkEnd w:id="45"/>
    <w:p w14:paraId="3F662337" w14:textId="79E480D7" w:rsidR="00350554" w:rsidRDefault="00350554" w:rsidP="00350554">
      <w:pPr>
        <w:tabs>
          <w:tab w:val="left" w:pos="2820"/>
        </w:tabs>
        <w:rPr>
          <w:rFonts w:ascii="Times New Roman" w:hAnsi="Times New Roman" w:cs="Times New Roman"/>
          <w:sz w:val="28"/>
          <w:szCs w:val="28"/>
        </w:rPr>
      </w:pPr>
    </w:p>
    <w:p w14:paraId="4E2FAAF8" w14:textId="15BED778" w:rsidR="009A2A0B" w:rsidRDefault="009A2A0B" w:rsidP="00350554">
      <w:pPr>
        <w:tabs>
          <w:tab w:val="left" w:pos="2820"/>
        </w:tabs>
        <w:rPr>
          <w:rFonts w:ascii="Times New Roman" w:hAnsi="Times New Roman" w:cs="Times New Roman"/>
          <w:sz w:val="28"/>
          <w:szCs w:val="28"/>
        </w:rPr>
      </w:pPr>
    </w:p>
    <w:p w14:paraId="14E80282" w14:textId="70148CDB" w:rsidR="009A2A0B" w:rsidRPr="00520D9C" w:rsidRDefault="009A2A0B" w:rsidP="009A2A0B">
      <w:pPr>
        <w:tabs>
          <w:tab w:val="left" w:pos="2820"/>
        </w:tabs>
        <w:rPr>
          <w:rFonts w:ascii="Arial" w:hAnsi="Arial" w:cs="Arial"/>
          <w:sz w:val="20"/>
          <w:szCs w:val="20"/>
        </w:rPr>
      </w:pPr>
      <w:r w:rsidRPr="00520D9C">
        <w:rPr>
          <w:rFonts w:ascii="Arial" w:hAnsi="Arial" w:cs="Arial"/>
          <w:sz w:val="20"/>
          <w:szCs w:val="20"/>
        </w:rPr>
        <w:t>Ref. No. CGTMSE /44/ 293 March 31, 2023</w:t>
      </w:r>
    </w:p>
    <w:p w14:paraId="23B4E781" w14:textId="77777777" w:rsidR="009A2A0B" w:rsidRPr="00520D9C" w:rsidRDefault="009A2A0B" w:rsidP="009A2A0B">
      <w:pPr>
        <w:tabs>
          <w:tab w:val="left" w:pos="2820"/>
        </w:tabs>
        <w:rPr>
          <w:rFonts w:ascii="Arial" w:hAnsi="Arial" w:cs="Arial"/>
          <w:sz w:val="20"/>
          <w:szCs w:val="20"/>
        </w:rPr>
      </w:pPr>
      <w:r w:rsidRPr="00520D9C">
        <w:rPr>
          <w:rFonts w:ascii="Arial" w:hAnsi="Arial" w:cs="Arial"/>
          <w:sz w:val="20"/>
          <w:szCs w:val="20"/>
        </w:rPr>
        <w:t>All Public Sector Banks, Private Sector Banks, Member FIs, Foreign Banks</w:t>
      </w:r>
    </w:p>
    <w:p w14:paraId="2C9187F4" w14:textId="77777777" w:rsidR="009A2A0B" w:rsidRPr="00520D9C" w:rsidRDefault="009A2A0B" w:rsidP="009A2A0B">
      <w:pPr>
        <w:tabs>
          <w:tab w:val="left" w:pos="2820"/>
        </w:tabs>
        <w:jc w:val="center"/>
        <w:rPr>
          <w:rFonts w:ascii="Arial" w:hAnsi="Arial" w:cs="Arial"/>
          <w:b/>
          <w:sz w:val="20"/>
          <w:szCs w:val="20"/>
        </w:rPr>
      </w:pPr>
      <w:r w:rsidRPr="00520D9C">
        <w:rPr>
          <w:rFonts w:ascii="Arial" w:hAnsi="Arial" w:cs="Arial"/>
          <w:b/>
          <w:sz w:val="20"/>
          <w:szCs w:val="20"/>
        </w:rPr>
        <w:t>Circular No.220 / 2022 – 23</w:t>
      </w:r>
    </w:p>
    <w:p w14:paraId="661963F2" w14:textId="77777777" w:rsidR="009A2A0B" w:rsidRPr="00520D9C" w:rsidRDefault="009A2A0B" w:rsidP="009A2A0B">
      <w:pPr>
        <w:tabs>
          <w:tab w:val="left" w:pos="2820"/>
        </w:tabs>
        <w:rPr>
          <w:rFonts w:ascii="Arial" w:hAnsi="Arial" w:cs="Arial"/>
          <w:sz w:val="20"/>
          <w:szCs w:val="20"/>
        </w:rPr>
      </w:pPr>
      <w:r w:rsidRPr="00520D9C">
        <w:rPr>
          <w:rFonts w:ascii="Arial" w:hAnsi="Arial" w:cs="Arial"/>
          <w:sz w:val="20"/>
          <w:szCs w:val="20"/>
        </w:rPr>
        <w:t>Madam / Dear Sir,</w:t>
      </w:r>
    </w:p>
    <w:p w14:paraId="555CD53C" w14:textId="4D144FA1" w:rsidR="009A2A0B" w:rsidRPr="00520D9C" w:rsidRDefault="009A2A0B" w:rsidP="00520D9C">
      <w:pPr>
        <w:tabs>
          <w:tab w:val="left" w:pos="2820"/>
        </w:tabs>
        <w:jc w:val="center"/>
        <w:rPr>
          <w:rFonts w:ascii="Arial" w:hAnsi="Arial" w:cs="Arial"/>
          <w:b/>
          <w:sz w:val="20"/>
          <w:szCs w:val="20"/>
        </w:rPr>
      </w:pPr>
      <w:r w:rsidRPr="00520D9C">
        <w:rPr>
          <w:rFonts w:ascii="Arial" w:hAnsi="Arial" w:cs="Arial"/>
          <w:b/>
          <w:sz w:val="20"/>
          <w:szCs w:val="20"/>
        </w:rPr>
        <w:t>Increase in ceiling of coverage from `200 lakh to `500 lakh – CGS I</w:t>
      </w:r>
    </w:p>
    <w:p w14:paraId="1F3FB8A5" w14:textId="1736C016" w:rsidR="009A2A0B" w:rsidRPr="00520D9C" w:rsidRDefault="00520D9C" w:rsidP="00520D9C">
      <w:pPr>
        <w:tabs>
          <w:tab w:val="left" w:pos="2820"/>
        </w:tabs>
        <w:jc w:val="both"/>
        <w:rPr>
          <w:rFonts w:ascii="Arial" w:hAnsi="Arial" w:cs="Arial"/>
          <w:sz w:val="20"/>
          <w:szCs w:val="20"/>
        </w:rPr>
      </w:pPr>
      <w:r w:rsidRPr="00520D9C">
        <w:rPr>
          <w:rFonts w:ascii="Arial" w:hAnsi="Arial" w:cs="Arial"/>
          <w:sz w:val="20"/>
          <w:szCs w:val="20"/>
        </w:rPr>
        <w:t>As you are aware, presently the ceiling for availing credit guarantee for CGTMSE under CGS-I is `200 lakh. In view of the request received from banks, the matter has been reviewed. Accordingly, we are glad to inform that it has been decided to increase the ceiling for coverage under the CGS -I from `200 lakh to `500 lakh per borrower for the credit facilities extended by eligible MLIs to the Micro and Small Enterprises (MSEs). The extent of coverage is given in the table below:</w:t>
      </w:r>
    </w:p>
    <w:p w14:paraId="2A73D606" w14:textId="6D3F443C" w:rsidR="00520D9C" w:rsidRPr="00520D9C" w:rsidRDefault="00520D9C" w:rsidP="00520D9C">
      <w:pPr>
        <w:tabs>
          <w:tab w:val="left" w:pos="2820"/>
        </w:tabs>
        <w:jc w:val="both"/>
        <w:rPr>
          <w:rFonts w:ascii="Arial" w:hAnsi="Arial" w:cs="Arial"/>
          <w:sz w:val="20"/>
          <w:szCs w:val="20"/>
        </w:rPr>
      </w:pPr>
      <w:r w:rsidRPr="00520D9C">
        <w:rPr>
          <w:rFonts w:ascii="Arial" w:hAnsi="Arial" w:cs="Arial"/>
          <w:noProof/>
          <w:sz w:val="20"/>
          <w:szCs w:val="20"/>
          <w:lang w:eastAsia="en-IN"/>
        </w:rPr>
        <w:drawing>
          <wp:inline distT="0" distB="0" distL="0" distR="0" wp14:anchorId="2F29AEB4" wp14:editId="1E28BFB3">
            <wp:extent cx="5731510" cy="2755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731510" cy="2755900"/>
                    </a:xfrm>
                    <a:prstGeom prst="rect">
                      <a:avLst/>
                    </a:prstGeom>
                  </pic:spPr>
                </pic:pic>
              </a:graphicData>
            </a:graphic>
          </wp:inline>
        </w:drawing>
      </w:r>
    </w:p>
    <w:p w14:paraId="26A2759D" w14:textId="77777777" w:rsidR="00520D9C" w:rsidRPr="00520D9C" w:rsidRDefault="00520D9C" w:rsidP="00520D9C">
      <w:pPr>
        <w:tabs>
          <w:tab w:val="left" w:pos="2820"/>
        </w:tabs>
        <w:jc w:val="both"/>
        <w:rPr>
          <w:rFonts w:ascii="Arial" w:hAnsi="Arial" w:cs="Arial"/>
          <w:sz w:val="20"/>
          <w:szCs w:val="20"/>
        </w:rPr>
      </w:pPr>
      <w:r w:rsidRPr="00520D9C">
        <w:rPr>
          <w:rFonts w:ascii="Arial" w:hAnsi="Arial" w:cs="Arial"/>
          <w:sz w:val="20"/>
          <w:szCs w:val="20"/>
        </w:rPr>
        <w:t xml:space="preserve">The above modifications shall be applicable for all guarantees approved on or after April 01, 2023 including enhancement in Working Capital of existing covered accounts. All other Terms and conditions of the Scheme shall remain unchanged. The contents of this circular may please be brought to the notice of all your offices. </w:t>
      </w:r>
    </w:p>
    <w:p w14:paraId="02B25C71" w14:textId="39616B2A" w:rsidR="00520D9C" w:rsidRPr="00520D9C" w:rsidRDefault="00520D9C" w:rsidP="00520D9C">
      <w:pPr>
        <w:tabs>
          <w:tab w:val="left" w:pos="2820"/>
        </w:tabs>
        <w:jc w:val="both"/>
        <w:rPr>
          <w:rFonts w:ascii="Arial" w:hAnsi="Arial" w:cs="Arial"/>
          <w:sz w:val="20"/>
          <w:szCs w:val="20"/>
        </w:rPr>
      </w:pP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t xml:space="preserve">      Yours faithfully,</w:t>
      </w:r>
      <w:r>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20D9C">
        <w:rPr>
          <w:rFonts w:ascii="Arial" w:hAnsi="Arial" w:cs="Arial"/>
          <w:sz w:val="20"/>
          <w:szCs w:val="20"/>
        </w:rPr>
        <w:t xml:space="preserve">Sd/- </w:t>
      </w:r>
    </w:p>
    <w:p w14:paraId="36082CD7" w14:textId="135BAEA9" w:rsidR="00520D9C" w:rsidRPr="00520D9C" w:rsidRDefault="00520D9C" w:rsidP="00520D9C">
      <w:pPr>
        <w:tabs>
          <w:tab w:val="left" w:pos="2820"/>
        </w:tabs>
        <w:jc w:val="both"/>
        <w:rPr>
          <w:rFonts w:ascii="Arial" w:hAnsi="Arial" w:cs="Arial"/>
          <w:sz w:val="20"/>
          <w:szCs w:val="20"/>
        </w:rPr>
      </w:pP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sidRPr="00520D9C">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20D9C">
        <w:rPr>
          <w:rFonts w:ascii="Arial" w:hAnsi="Arial" w:cs="Arial"/>
          <w:sz w:val="20"/>
          <w:szCs w:val="20"/>
        </w:rPr>
        <w:t xml:space="preserve">(Dhiraj Kumar) </w:t>
      </w:r>
    </w:p>
    <w:p w14:paraId="62FF1D51" w14:textId="0C94F06D" w:rsidR="009A2A0B" w:rsidRDefault="00520D9C" w:rsidP="00520D9C">
      <w:pPr>
        <w:tabs>
          <w:tab w:val="left" w:pos="2820"/>
        </w:tabs>
        <w:jc w:val="both"/>
        <w:rPr>
          <w:rFonts w:ascii="Arial" w:hAnsi="Arial" w:cs="Arial"/>
          <w:sz w:val="20"/>
          <w:szCs w:val="20"/>
        </w:rPr>
      </w:pPr>
      <w:r w:rsidRPr="00520D9C">
        <w:rPr>
          <w:rFonts w:ascii="Arial" w:hAnsi="Arial" w:cs="Arial"/>
          <w:sz w:val="20"/>
          <w:szCs w:val="20"/>
        </w:rPr>
        <w:t xml:space="preserve">                                                                                                            </w:t>
      </w:r>
      <w:r>
        <w:rPr>
          <w:rFonts w:ascii="Arial" w:hAnsi="Arial" w:cs="Arial"/>
          <w:sz w:val="20"/>
          <w:szCs w:val="20"/>
        </w:rPr>
        <w:t xml:space="preserve">                  </w:t>
      </w:r>
      <w:r w:rsidRPr="00520D9C">
        <w:rPr>
          <w:rFonts w:ascii="Arial" w:hAnsi="Arial" w:cs="Arial"/>
          <w:sz w:val="20"/>
          <w:szCs w:val="20"/>
        </w:rPr>
        <w:t xml:space="preserve"> Asst General Manager</w:t>
      </w:r>
    </w:p>
    <w:p w14:paraId="48D82F08" w14:textId="289130E8" w:rsidR="00520D9C" w:rsidRDefault="00520D9C" w:rsidP="00520D9C">
      <w:pPr>
        <w:tabs>
          <w:tab w:val="left" w:pos="2820"/>
        </w:tabs>
        <w:jc w:val="both"/>
        <w:rPr>
          <w:rFonts w:ascii="Arial" w:hAnsi="Arial" w:cs="Arial"/>
          <w:sz w:val="20"/>
          <w:szCs w:val="20"/>
        </w:rPr>
      </w:pPr>
    </w:p>
    <w:p w14:paraId="63B435CC" w14:textId="77777777" w:rsidR="00520D9C" w:rsidRDefault="00520D9C" w:rsidP="00520D9C">
      <w:pPr>
        <w:spacing w:before="240" w:after="0"/>
      </w:pPr>
      <w:r>
        <w:t>More details can be referred to in the below link.</w:t>
      </w:r>
    </w:p>
    <w:p w14:paraId="650DF671" w14:textId="64FA5209" w:rsidR="00520D9C" w:rsidRDefault="00520D9C" w:rsidP="00520D9C">
      <w:pPr>
        <w:pStyle w:val="NormalWeb"/>
      </w:pPr>
      <w:r>
        <w:rPr>
          <w:rFonts w:ascii="Arial" w:hAnsi="Arial" w:cs="Arial"/>
          <w:bCs/>
          <w:color w:val="000000"/>
          <w:sz w:val="20"/>
          <w:szCs w:val="20"/>
        </w:rPr>
        <w:t xml:space="preserve">Reference Link:  </w:t>
      </w:r>
      <w:hyperlink r:id="rId91" w:history="1">
        <w:r w:rsidR="00146AF2" w:rsidRPr="00E4714C">
          <w:rPr>
            <w:rStyle w:val="Hyperlink"/>
          </w:rPr>
          <w:t>https://www.cgtmse.in/Default/ViewFile/?id=1680774247788_Circular%20No.%20220_Increase%20in%20ceiling%20of%20Coverage_REV.pdf&amp;path=Circular</w:t>
        </w:r>
      </w:hyperlink>
    </w:p>
    <w:p w14:paraId="04994B27" w14:textId="7780A5AC" w:rsidR="00146AF2" w:rsidRDefault="00146AF2" w:rsidP="00520D9C">
      <w:pPr>
        <w:pStyle w:val="NormalWeb"/>
        <w:rPr>
          <w:rFonts w:ascii="Arial" w:hAnsi="Arial" w:cs="Arial"/>
          <w:sz w:val="20"/>
          <w:szCs w:val="20"/>
        </w:rPr>
      </w:pPr>
    </w:p>
    <w:p w14:paraId="1D609F90" w14:textId="1ED61654" w:rsidR="000D197A" w:rsidRDefault="000D197A" w:rsidP="00520D9C">
      <w:pPr>
        <w:pStyle w:val="NormalWeb"/>
        <w:rPr>
          <w:rFonts w:ascii="Arial" w:hAnsi="Arial" w:cs="Arial"/>
          <w:sz w:val="20"/>
          <w:szCs w:val="20"/>
        </w:rPr>
      </w:pPr>
    </w:p>
    <w:p w14:paraId="16236524" w14:textId="66EBDAA3" w:rsidR="000D197A" w:rsidRDefault="000D197A" w:rsidP="00520D9C">
      <w:pPr>
        <w:pStyle w:val="NormalWeb"/>
        <w:rPr>
          <w:rFonts w:ascii="Arial" w:hAnsi="Arial" w:cs="Arial"/>
          <w:sz w:val="20"/>
          <w:szCs w:val="20"/>
        </w:rPr>
      </w:pPr>
    </w:p>
    <w:p w14:paraId="40C6ECBE" w14:textId="77777777" w:rsidR="000D197A" w:rsidRDefault="000D197A" w:rsidP="000D197A">
      <w:pPr>
        <w:pStyle w:val="NormalWeb"/>
        <w:rPr>
          <w:rFonts w:ascii="Arial" w:hAnsi="Arial" w:cs="Arial"/>
          <w:sz w:val="20"/>
          <w:szCs w:val="20"/>
        </w:rPr>
      </w:pPr>
    </w:p>
    <w:p w14:paraId="330F43FE" w14:textId="40C781AF" w:rsidR="000D197A" w:rsidRPr="000D197A" w:rsidRDefault="000D197A" w:rsidP="000D197A">
      <w:pPr>
        <w:pStyle w:val="NormalWeb"/>
        <w:rPr>
          <w:rFonts w:ascii="Arial" w:hAnsi="Arial" w:cs="Arial"/>
          <w:sz w:val="20"/>
          <w:szCs w:val="20"/>
        </w:rPr>
      </w:pPr>
      <w:r w:rsidRPr="000D197A">
        <w:rPr>
          <w:rFonts w:ascii="Arial" w:hAnsi="Arial" w:cs="Arial"/>
          <w:sz w:val="20"/>
          <w:szCs w:val="20"/>
        </w:rPr>
        <w:t>Ref. No. CGTMSE /44/ 113 August 25, 2023</w:t>
      </w:r>
    </w:p>
    <w:p w14:paraId="6BB03725" w14:textId="77777777" w:rsidR="000D197A" w:rsidRPr="000D197A" w:rsidRDefault="000D197A" w:rsidP="000D197A">
      <w:pPr>
        <w:pStyle w:val="NormalWeb"/>
        <w:rPr>
          <w:rFonts w:ascii="Arial" w:hAnsi="Arial" w:cs="Arial"/>
          <w:sz w:val="20"/>
          <w:szCs w:val="20"/>
        </w:rPr>
      </w:pPr>
      <w:r w:rsidRPr="000D197A">
        <w:rPr>
          <w:rFonts w:ascii="Arial" w:hAnsi="Arial" w:cs="Arial"/>
          <w:sz w:val="20"/>
          <w:szCs w:val="20"/>
        </w:rPr>
        <w:t>All Member Lending Institutions (MLIs) of CGTMSE</w:t>
      </w:r>
    </w:p>
    <w:p w14:paraId="62407868" w14:textId="77777777" w:rsidR="000D197A" w:rsidRPr="000D197A" w:rsidRDefault="000D197A" w:rsidP="000D197A">
      <w:pPr>
        <w:pStyle w:val="NormalWeb"/>
        <w:jc w:val="center"/>
        <w:rPr>
          <w:rFonts w:ascii="Arial" w:hAnsi="Arial" w:cs="Arial"/>
          <w:b/>
          <w:sz w:val="20"/>
          <w:szCs w:val="20"/>
        </w:rPr>
      </w:pPr>
      <w:r w:rsidRPr="000D197A">
        <w:rPr>
          <w:rFonts w:ascii="Arial" w:hAnsi="Arial" w:cs="Arial"/>
          <w:b/>
          <w:sz w:val="20"/>
          <w:szCs w:val="20"/>
        </w:rPr>
        <w:t>Circular No. 229 / 2023 – 24</w:t>
      </w:r>
    </w:p>
    <w:p w14:paraId="5E581242" w14:textId="77777777" w:rsidR="000D197A" w:rsidRPr="000D197A" w:rsidRDefault="000D197A" w:rsidP="000D197A">
      <w:pPr>
        <w:pStyle w:val="NormalWeb"/>
        <w:rPr>
          <w:rFonts w:ascii="Arial" w:hAnsi="Arial" w:cs="Arial"/>
          <w:sz w:val="20"/>
          <w:szCs w:val="20"/>
        </w:rPr>
      </w:pPr>
      <w:r w:rsidRPr="000D197A">
        <w:rPr>
          <w:rFonts w:ascii="Arial" w:hAnsi="Arial" w:cs="Arial"/>
          <w:sz w:val="20"/>
          <w:szCs w:val="20"/>
        </w:rPr>
        <w:t>Madam / Dear Sir,</w:t>
      </w:r>
    </w:p>
    <w:p w14:paraId="73C15E11" w14:textId="77777777" w:rsidR="000D197A" w:rsidRPr="000D197A" w:rsidRDefault="000D197A" w:rsidP="000D197A">
      <w:pPr>
        <w:pStyle w:val="NormalWeb"/>
        <w:jc w:val="center"/>
        <w:rPr>
          <w:rFonts w:ascii="Arial" w:hAnsi="Arial" w:cs="Arial"/>
          <w:b/>
          <w:sz w:val="20"/>
          <w:szCs w:val="20"/>
        </w:rPr>
      </w:pPr>
      <w:r w:rsidRPr="000D197A">
        <w:rPr>
          <w:rFonts w:ascii="Arial" w:hAnsi="Arial" w:cs="Arial"/>
          <w:b/>
          <w:sz w:val="20"/>
          <w:szCs w:val="20"/>
        </w:rPr>
        <w:t>Udyam Registration Number Mandatory for Guarantee Coverage</w:t>
      </w:r>
    </w:p>
    <w:p w14:paraId="54B5A0F9" w14:textId="0328F41D" w:rsidR="000D197A" w:rsidRPr="000D197A" w:rsidRDefault="000D197A" w:rsidP="000D197A">
      <w:pPr>
        <w:pStyle w:val="NormalWeb"/>
        <w:jc w:val="both"/>
        <w:rPr>
          <w:rFonts w:ascii="Arial" w:hAnsi="Arial" w:cs="Arial"/>
          <w:sz w:val="20"/>
          <w:szCs w:val="20"/>
        </w:rPr>
      </w:pPr>
      <w:r w:rsidRPr="000D197A">
        <w:rPr>
          <w:rFonts w:ascii="Arial" w:hAnsi="Arial" w:cs="Arial"/>
          <w:sz w:val="20"/>
          <w:szCs w:val="20"/>
        </w:rPr>
        <w:t>Please refer to our Circular No.206/2022-23 dated October 17, 2022</w:t>
      </w:r>
      <w:r>
        <w:rPr>
          <w:rFonts w:ascii="Arial" w:hAnsi="Arial" w:cs="Arial"/>
          <w:sz w:val="20"/>
          <w:szCs w:val="20"/>
        </w:rPr>
        <w:t xml:space="preserve"> </w:t>
      </w:r>
      <w:r w:rsidRPr="000D197A">
        <w:rPr>
          <w:rFonts w:ascii="Arial" w:hAnsi="Arial" w:cs="Arial"/>
          <w:sz w:val="20"/>
          <w:szCs w:val="20"/>
        </w:rPr>
        <w:t>informing that Udyam Registration Number (URN) is mandatory for getting</w:t>
      </w:r>
      <w:r>
        <w:rPr>
          <w:rFonts w:ascii="Arial" w:hAnsi="Arial" w:cs="Arial"/>
          <w:sz w:val="20"/>
          <w:szCs w:val="20"/>
        </w:rPr>
        <w:t xml:space="preserve"> </w:t>
      </w:r>
      <w:r w:rsidRPr="000D197A">
        <w:rPr>
          <w:rFonts w:ascii="Arial" w:hAnsi="Arial" w:cs="Arial"/>
          <w:sz w:val="20"/>
          <w:szCs w:val="20"/>
        </w:rPr>
        <w:t>guarantee coverage under Credit Guarantee Scheme from January 16, 2023</w:t>
      </w:r>
      <w:r>
        <w:rPr>
          <w:rFonts w:ascii="Arial" w:hAnsi="Arial" w:cs="Arial"/>
          <w:sz w:val="20"/>
          <w:szCs w:val="20"/>
        </w:rPr>
        <w:t xml:space="preserve"> </w:t>
      </w:r>
      <w:r w:rsidRPr="000D197A">
        <w:rPr>
          <w:rFonts w:ascii="Arial" w:hAnsi="Arial" w:cs="Arial"/>
          <w:sz w:val="20"/>
          <w:szCs w:val="20"/>
        </w:rPr>
        <w:t>onwards. As you are aware, Udyam Registration Portal is made simple and is a</w:t>
      </w:r>
      <w:r>
        <w:rPr>
          <w:rFonts w:ascii="Arial" w:hAnsi="Arial" w:cs="Arial"/>
          <w:sz w:val="20"/>
          <w:szCs w:val="20"/>
        </w:rPr>
        <w:t xml:space="preserve"> </w:t>
      </w:r>
      <w:r w:rsidRPr="000D197A">
        <w:rPr>
          <w:rFonts w:ascii="Arial" w:hAnsi="Arial" w:cs="Arial"/>
          <w:sz w:val="20"/>
          <w:szCs w:val="20"/>
        </w:rPr>
        <w:t>transparent system which provides number of benefits to the enterprises</w:t>
      </w:r>
      <w:r>
        <w:rPr>
          <w:rFonts w:ascii="Arial" w:hAnsi="Arial" w:cs="Arial"/>
          <w:sz w:val="20"/>
          <w:szCs w:val="20"/>
        </w:rPr>
        <w:t xml:space="preserve"> </w:t>
      </w:r>
      <w:r w:rsidRPr="000D197A">
        <w:rPr>
          <w:rFonts w:ascii="Arial" w:hAnsi="Arial" w:cs="Arial"/>
          <w:sz w:val="20"/>
          <w:szCs w:val="20"/>
        </w:rPr>
        <w:t>registered as MSEs. In this regard, we reiterate that obtaining URN of each</w:t>
      </w:r>
      <w:r>
        <w:rPr>
          <w:rFonts w:ascii="Arial" w:hAnsi="Arial" w:cs="Arial"/>
          <w:sz w:val="20"/>
          <w:szCs w:val="20"/>
        </w:rPr>
        <w:t xml:space="preserve"> </w:t>
      </w:r>
      <w:r w:rsidRPr="000D197A">
        <w:rPr>
          <w:rFonts w:ascii="Arial" w:hAnsi="Arial" w:cs="Arial"/>
          <w:sz w:val="20"/>
          <w:szCs w:val="20"/>
        </w:rPr>
        <w:t>beneficiary has been made mandatory while submitting application for coverage</w:t>
      </w:r>
      <w:r>
        <w:rPr>
          <w:rFonts w:ascii="Arial" w:hAnsi="Arial" w:cs="Arial"/>
          <w:sz w:val="20"/>
          <w:szCs w:val="20"/>
        </w:rPr>
        <w:t xml:space="preserve"> </w:t>
      </w:r>
      <w:r w:rsidRPr="000D197A">
        <w:rPr>
          <w:rFonts w:ascii="Arial" w:hAnsi="Arial" w:cs="Arial"/>
          <w:sz w:val="20"/>
          <w:szCs w:val="20"/>
        </w:rPr>
        <w:t>under the Scheme to extend the guarantee coverage.</w:t>
      </w:r>
    </w:p>
    <w:p w14:paraId="1C25E461" w14:textId="23E85682" w:rsidR="000D197A" w:rsidRPr="000D197A" w:rsidRDefault="000D197A" w:rsidP="000D197A">
      <w:pPr>
        <w:pStyle w:val="NormalWeb"/>
        <w:jc w:val="both"/>
        <w:rPr>
          <w:rFonts w:ascii="Arial" w:hAnsi="Arial" w:cs="Arial"/>
          <w:sz w:val="20"/>
          <w:szCs w:val="20"/>
        </w:rPr>
      </w:pPr>
      <w:r w:rsidRPr="000D197A">
        <w:rPr>
          <w:rFonts w:ascii="Arial" w:hAnsi="Arial" w:cs="Arial"/>
          <w:sz w:val="20"/>
          <w:szCs w:val="20"/>
        </w:rPr>
        <w:t>Further, all MLIs are requested to obtain URN for the existing beneficiaries</w:t>
      </w:r>
      <w:r>
        <w:rPr>
          <w:rFonts w:ascii="Arial" w:hAnsi="Arial" w:cs="Arial"/>
          <w:sz w:val="20"/>
          <w:szCs w:val="20"/>
        </w:rPr>
        <w:t xml:space="preserve"> </w:t>
      </w:r>
      <w:r w:rsidRPr="000D197A">
        <w:rPr>
          <w:rFonts w:ascii="Arial" w:hAnsi="Arial" w:cs="Arial"/>
          <w:sz w:val="20"/>
          <w:szCs w:val="20"/>
        </w:rPr>
        <w:t>covered under Credit Guarantee Scheme of CGTMSE and update it in our portal</w:t>
      </w:r>
      <w:r>
        <w:rPr>
          <w:rFonts w:ascii="Arial" w:hAnsi="Arial" w:cs="Arial"/>
          <w:sz w:val="20"/>
          <w:szCs w:val="20"/>
        </w:rPr>
        <w:t xml:space="preserve"> </w:t>
      </w:r>
      <w:r w:rsidRPr="000D197A">
        <w:rPr>
          <w:rFonts w:ascii="Arial" w:hAnsi="Arial" w:cs="Arial"/>
          <w:sz w:val="20"/>
          <w:szCs w:val="20"/>
        </w:rPr>
        <w:t>using path: Member Login &gt;&gt; Guarantee maintenance &gt;&gt; Modify borrower</w:t>
      </w:r>
      <w:r>
        <w:rPr>
          <w:rFonts w:ascii="Arial" w:hAnsi="Arial" w:cs="Arial"/>
          <w:sz w:val="20"/>
          <w:szCs w:val="20"/>
        </w:rPr>
        <w:t xml:space="preserve"> </w:t>
      </w:r>
      <w:r w:rsidRPr="000D197A">
        <w:rPr>
          <w:rFonts w:ascii="Arial" w:hAnsi="Arial" w:cs="Arial"/>
          <w:sz w:val="20"/>
          <w:szCs w:val="20"/>
        </w:rPr>
        <w:t>details &gt;&gt; provide CGPAN and update URN.</w:t>
      </w:r>
    </w:p>
    <w:p w14:paraId="3205803E" w14:textId="236FFAB5" w:rsidR="000D197A" w:rsidRPr="000D197A" w:rsidRDefault="000D197A" w:rsidP="000D197A">
      <w:pPr>
        <w:pStyle w:val="NormalWeb"/>
        <w:jc w:val="both"/>
        <w:rPr>
          <w:rFonts w:ascii="Arial" w:hAnsi="Arial" w:cs="Arial"/>
          <w:sz w:val="20"/>
          <w:szCs w:val="20"/>
        </w:rPr>
      </w:pPr>
      <w:r w:rsidRPr="000D197A">
        <w:rPr>
          <w:rFonts w:ascii="Arial" w:hAnsi="Arial" w:cs="Arial"/>
          <w:sz w:val="20"/>
          <w:szCs w:val="20"/>
        </w:rPr>
        <w:t>The contents of the Circular may please be brought to the notice of all your</w:t>
      </w:r>
      <w:r>
        <w:rPr>
          <w:rFonts w:ascii="Arial" w:hAnsi="Arial" w:cs="Arial"/>
          <w:sz w:val="20"/>
          <w:szCs w:val="20"/>
        </w:rPr>
        <w:t xml:space="preserve"> </w:t>
      </w:r>
      <w:r w:rsidRPr="000D197A">
        <w:rPr>
          <w:rFonts w:ascii="Arial" w:hAnsi="Arial" w:cs="Arial"/>
          <w:sz w:val="20"/>
          <w:szCs w:val="20"/>
        </w:rPr>
        <w:t>office.</w:t>
      </w:r>
    </w:p>
    <w:p w14:paraId="28204A44" w14:textId="77777777" w:rsidR="000D197A" w:rsidRDefault="000D197A" w:rsidP="000D197A">
      <w:pPr>
        <w:pStyle w:val="NormalWeb"/>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8159ED2" w14:textId="4D9DB922" w:rsidR="000D197A" w:rsidRPr="000D197A" w:rsidRDefault="000D197A" w:rsidP="000D197A">
      <w:pPr>
        <w:pStyle w:val="NormalWeb"/>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D197A">
        <w:rPr>
          <w:rFonts w:ascii="Arial" w:hAnsi="Arial" w:cs="Arial"/>
          <w:sz w:val="20"/>
          <w:szCs w:val="20"/>
        </w:rPr>
        <w:t>Yours faithfully,</w:t>
      </w:r>
    </w:p>
    <w:p w14:paraId="4B33A6FC" w14:textId="7065DB00" w:rsidR="000D197A" w:rsidRPr="000D197A" w:rsidRDefault="000D197A" w:rsidP="000D197A">
      <w:pPr>
        <w:pStyle w:val="NormalWeb"/>
        <w:rPr>
          <w:rFonts w:ascii="Arial" w:hAnsi="Arial" w:cs="Arial"/>
          <w:sz w:val="20"/>
          <w:szCs w:val="20"/>
        </w:rPr>
      </w:pPr>
      <w:r>
        <w:rPr>
          <w:rFonts w:ascii="Arial" w:hAnsi="Arial" w:cs="Arial"/>
          <w:sz w:val="20"/>
          <w:szCs w:val="20"/>
        </w:rPr>
        <w:t xml:space="preserve">                                                                                                                                                           </w:t>
      </w:r>
      <w:r w:rsidRPr="000D197A">
        <w:rPr>
          <w:rFonts w:ascii="Arial" w:hAnsi="Arial" w:cs="Arial"/>
          <w:sz w:val="20"/>
          <w:szCs w:val="20"/>
        </w:rPr>
        <w:t>Sd/-</w:t>
      </w:r>
    </w:p>
    <w:p w14:paraId="1799EA6A" w14:textId="09CED0E8" w:rsidR="000D197A" w:rsidRPr="000D197A" w:rsidRDefault="000D197A" w:rsidP="000D197A">
      <w:pPr>
        <w:pStyle w:val="NormalWeb"/>
        <w:rPr>
          <w:rFonts w:ascii="Arial" w:hAnsi="Arial" w:cs="Arial"/>
          <w:sz w:val="20"/>
          <w:szCs w:val="20"/>
        </w:rPr>
      </w:pPr>
      <w:r>
        <w:rPr>
          <w:rFonts w:ascii="Arial" w:hAnsi="Arial" w:cs="Arial"/>
          <w:sz w:val="20"/>
          <w:szCs w:val="20"/>
        </w:rPr>
        <w:t xml:space="preserve">                                                                                                                                           </w:t>
      </w:r>
      <w:r w:rsidRPr="000D197A">
        <w:rPr>
          <w:rFonts w:ascii="Arial" w:hAnsi="Arial" w:cs="Arial"/>
          <w:sz w:val="20"/>
          <w:szCs w:val="20"/>
        </w:rPr>
        <w:t>(Dhiraj Kumar)</w:t>
      </w:r>
    </w:p>
    <w:p w14:paraId="012F80C7" w14:textId="6B14C6C5" w:rsidR="000D197A" w:rsidRDefault="000D197A" w:rsidP="000D197A">
      <w:pPr>
        <w:pStyle w:val="NormalWeb"/>
        <w:rPr>
          <w:rFonts w:ascii="Arial" w:hAnsi="Arial" w:cs="Arial"/>
          <w:sz w:val="20"/>
          <w:szCs w:val="20"/>
        </w:rPr>
      </w:pPr>
      <w:r>
        <w:rPr>
          <w:rFonts w:ascii="Arial" w:hAnsi="Arial" w:cs="Arial"/>
          <w:sz w:val="20"/>
          <w:szCs w:val="20"/>
        </w:rPr>
        <w:t xml:space="preserve">                                                                                                                          </w:t>
      </w:r>
      <w:r w:rsidRPr="000D197A">
        <w:rPr>
          <w:rFonts w:ascii="Arial" w:hAnsi="Arial" w:cs="Arial"/>
          <w:sz w:val="20"/>
          <w:szCs w:val="20"/>
        </w:rPr>
        <w:t>Deputy General Manager</w:t>
      </w:r>
    </w:p>
    <w:p w14:paraId="171A54C0" w14:textId="683213DA" w:rsidR="000D197A" w:rsidRDefault="000D197A" w:rsidP="000D197A">
      <w:pPr>
        <w:pStyle w:val="NormalWeb"/>
        <w:rPr>
          <w:rFonts w:ascii="Arial" w:hAnsi="Arial" w:cs="Arial"/>
          <w:sz w:val="20"/>
          <w:szCs w:val="20"/>
        </w:rPr>
      </w:pPr>
    </w:p>
    <w:p w14:paraId="345F1C65" w14:textId="77777777" w:rsidR="000D197A" w:rsidRDefault="000D197A" w:rsidP="000D197A">
      <w:pPr>
        <w:spacing w:before="240" w:after="0"/>
      </w:pPr>
      <w:r>
        <w:t>More details can be referred to in the below link.</w:t>
      </w:r>
    </w:p>
    <w:p w14:paraId="643084AF" w14:textId="4A611498" w:rsidR="000D197A" w:rsidRDefault="000D197A" w:rsidP="000D197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2" w:history="1">
        <w:r w:rsidRPr="00E4714C">
          <w:rPr>
            <w:rStyle w:val="Hyperlink"/>
            <w:rFonts w:ascii="Arial" w:hAnsi="Arial" w:cs="Arial"/>
            <w:bCs/>
            <w:sz w:val="20"/>
            <w:szCs w:val="20"/>
          </w:rPr>
          <w:t>https://www.cgtmse.in/Default/ViewFile/?id=1693235486130_Circular%20no.%20229%20-%20UAM%20Mandatory.pdf&amp;path=Circular</w:t>
        </w:r>
      </w:hyperlink>
    </w:p>
    <w:p w14:paraId="6FE50CFE" w14:textId="464B8D03" w:rsidR="000D197A" w:rsidRDefault="000D197A" w:rsidP="000D197A">
      <w:pPr>
        <w:pStyle w:val="NormalWeb"/>
        <w:rPr>
          <w:rFonts w:ascii="Arial" w:hAnsi="Arial" w:cs="Arial"/>
          <w:sz w:val="20"/>
          <w:szCs w:val="20"/>
        </w:rPr>
      </w:pPr>
    </w:p>
    <w:p w14:paraId="5B6D7A8A" w14:textId="1202E0CB" w:rsidR="001B278D" w:rsidRDefault="001B278D" w:rsidP="000D197A">
      <w:pPr>
        <w:pStyle w:val="NormalWeb"/>
        <w:rPr>
          <w:rFonts w:ascii="Arial" w:hAnsi="Arial" w:cs="Arial"/>
          <w:sz w:val="20"/>
          <w:szCs w:val="20"/>
        </w:rPr>
      </w:pPr>
    </w:p>
    <w:p w14:paraId="13768B5D" w14:textId="45CD2A6E" w:rsidR="001B278D" w:rsidRDefault="001B278D" w:rsidP="000D197A">
      <w:pPr>
        <w:pStyle w:val="NormalWeb"/>
        <w:rPr>
          <w:rFonts w:ascii="Arial" w:hAnsi="Arial" w:cs="Arial"/>
          <w:sz w:val="20"/>
          <w:szCs w:val="20"/>
        </w:rPr>
      </w:pPr>
    </w:p>
    <w:p w14:paraId="6AE187EA" w14:textId="6928008F" w:rsidR="001B278D" w:rsidRDefault="001B278D" w:rsidP="000D197A">
      <w:pPr>
        <w:pStyle w:val="NormalWeb"/>
        <w:rPr>
          <w:rFonts w:ascii="Arial" w:hAnsi="Arial" w:cs="Arial"/>
          <w:sz w:val="20"/>
          <w:szCs w:val="20"/>
        </w:rPr>
      </w:pPr>
    </w:p>
    <w:p w14:paraId="3EAA6529" w14:textId="29F7AF5C" w:rsidR="001B278D" w:rsidRDefault="001B278D" w:rsidP="000D197A">
      <w:pPr>
        <w:pStyle w:val="NormalWeb"/>
        <w:rPr>
          <w:rFonts w:ascii="Arial" w:hAnsi="Arial" w:cs="Arial"/>
          <w:sz w:val="20"/>
          <w:szCs w:val="20"/>
        </w:rPr>
      </w:pPr>
    </w:p>
    <w:p w14:paraId="1E0F319E" w14:textId="47EF4208" w:rsidR="001B278D" w:rsidRDefault="001B278D" w:rsidP="000D197A">
      <w:pPr>
        <w:pStyle w:val="NormalWeb"/>
        <w:rPr>
          <w:rFonts w:ascii="Arial" w:hAnsi="Arial" w:cs="Arial"/>
          <w:sz w:val="20"/>
          <w:szCs w:val="20"/>
        </w:rPr>
      </w:pPr>
    </w:p>
    <w:p w14:paraId="40C4F942" w14:textId="5F9B3656" w:rsidR="001B278D" w:rsidRDefault="001B278D" w:rsidP="000D197A">
      <w:pPr>
        <w:pStyle w:val="NormalWeb"/>
        <w:rPr>
          <w:rFonts w:ascii="Arial" w:hAnsi="Arial" w:cs="Arial"/>
          <w:sz w:val="20"/>
          <w:szCs w:val="20"/>
        </w:rPr>
      </w:pPr>
    </w:p>
    <w:p w14:paraId="3A355346" w14:textId="77777777" w:rsidR="001B278D" w:rsidRDefault="001B278D" w:rsidP="001B278D">
      <w:pPr>
        <w:pStyle w:val="Heading1"/>
        <w:spacing w:before="0" w:beforeAutospacing="0" w:after="0" w:afterAutospacing="0"/>
        <w:textAlignment w:val="baseline"/>
        <w:rPr>
          <w:rFonts w:ascii="Arial" w:hAnsi="Arial" w:cs="Arial"/>
          <w:b w:val="0"/>
          <w:bCs w:val="0"/>
          <w:color w:val="000000"/>
          <w:sz w:val="43"/>
          <w:szCs w:val="43"/>
        </w:rPr>
      </w:pPr>
    </w:p>
    <w:p w14:paraId="690B49F3" w14:textId="77777777" w:rsidR="001B278D" w:rsidRDefault="001B278D" w:rsidP="001B278D">
      <w:pPr>
        <w:pStyle w:val="Heading1"/>
        <w:spacing w:before="0" w:beforeAutospacing="0" w:after="0" w:afterAutospacing="0"/>
        <w:textAlignment w:val="baseline"/>
        <w:rPr>
          <w:rFonts w:ascii="Arial" w:hAnsi="Arial" w:cs="Arial"/>
          <w:b w:val="0"/>
          <w:bCs w:val="0"/>
          <w:color w:val="000000"/>
          <w:sz w:val="43"/>
          <w:szCs w:val="43"/>
        </w:rPr>
      </w:pPr>
    </w:p>
    <w:p w14:paraId="4FD05A56" w14:textId="2AC8810B" w:rsidR="001B278D" w:rsidRPr="001B278D" w:rsidRDefault="001B278D" w:rsidP="001B278D">
      <w:pPr>
        <w:pStyle w:val="Heading1"/>
        <w:spacing w:before="0" w:beforeAutospacing="0" w:after="0" w:afterAutospacing="0"/>
        <w:textAlignment w:val="baseline"/>
        <w:rPr>
          <w:rFonts w:ascii="Arial" w:hAnsi="Arial" w:cs="Arial"/>
          <w:bCs w:val="0"/>
          <w:color w:val="000000"/>
          <w:sz w:val="20"/>
          <w:szCs w:val="20"/>
        </w:rPr>
      </w:pPr>
      <w:r w:rsidRPr="001B278D">
        <w:rPr>
          <w:rFonts w:ascii="Arial" w:hAnsi="Arial" w:cs="Arial"/>
          <w:bCs w:val="0"/>
          <w:color w:val="000000"/>
          <w:sz w:val="20"/>
          <w:szCs w:val="20"/>
        </w:rPr>
        <w:t>Technology Upgradation and Quality Certification</w:t>
      </w:r>
    </w:p>
    <w:p w14:paraId="07266A70" w14:textId="77777777" w:rsidR="001B278D" w:rsidRPr="001B278D" w:rsidRDefault="001B278D" w:rsidP="001B278D">
      <w:pPr>
        <w:pStyle w:val="Heading1"/>
        <w:spacing w:before="0" w:beforeAutospacing="0" w:after="0" w:afterAutospacing="0"/>
        <w:textAlignment w:val="baseline"/>
        <w:rPr>
          <w:rFonts w:ascii="Arial" w:hAnsi="Arial" w:cs="Arial"/>
          <w:bCs w:val="0"/>
          <w:color w:val="000000"/>
          <w:sz w:val="20"/>
          <w:szCs w:val="20"/>
        </w:rPr>
      </w:pPr>
      <w:r w:rsidRPr="001B278D">
        <w:rPr>
          <w:rFonts w:ascii="Arial" w:hAnsi="Arial" w:cs="Arial"/>
          <w:bCs w:val="0"/>
          <w:color w:val="000000"/>
          <w:sz w:val="20"/>
          <w:szCs w:val="20"/>
        </w:rPr>
        <w:t>1.3. MSME Champions Scheme</w:t>
      </w:r>
    </w:p>
    <w:p w14:paraId="67CE1251" w14:textId="4F439A20" w:rsidR="001B278D" w:rsidRPr="001B278D" w:rsidRDefault="001B278D" w:rsidP="001B278D">
      <w:pPr>
        <w:pStyle w:val="Heading2"/>
        <w:spacing w:before="0" w:beforeAutospacing="0" w:after="0" w:afterAutospacing="0"/>
        <w:textAlignment w:val="baseline"/>
        <w:rPr>
          <w:rFonts w:ascii="Arial" w:hAnsi="Arial" w:cs="Arial"/>
          <w:bCs w:val="0"/>
          <w:color w:val="020202"/>
          <w:sz w:val="20"/>
          <w:szCs w:val="20"/>
        </w:rPr>
      </w:pPr>
      <w:r w:rsidRPr="001B278D">
        <w:rPr>
          <w:rFonts w:ascii="Arial" w:hAnsi="Arial" w:cs="Arial"/>
          <w:bCs w:val="0"/>
          <w:color w:val="020202"/>
          <w:sz w:val="20"/>
          <w:szCs w:val="20"/>
        </w:rPr>
        <w:t>1.3.1. MSME Champions Scheme (Erstwhile CLCS-TUS)</w:t>
      </w:r>
    </w:p>
    <w:p w14:paraId="6F7CA6D2" w14:textId="77777777" w:rsidR="001B278D" w:rsidRPr="001B278D" w:rsidRDefault="001B278D" w:rsidP="001B278D">
      <w:pPr>
        <w:pStyle w:val="Heading2"/>
        <w:spacing w:before="0" w:beforeAutospacing="0" w:after="0" w:afterAutospacing="0"/>
        <w:textAlignment w:val="baseline"/>
        <w:rPr>
          <w:rFonts w:ascii="Arial" w:hAnsi="Arial" w:cs="Arial"/>
          <w:b w:val="0"/>
          <w:bCs w:val="0"/>
          <w:color w:val="020202"/>
          <w:sz w:val="20"/>
          <w:szCs w:val="20"/>
        </w:rPr>
      </w:pP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64"/>
        <w:gridCol w:w="7746"/>
      </w:tblGrid>
      <w:tr w:rsidR="001B278D" w:rsidRPr="001B278D" w14:paraId="379248F7"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7A1A024"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E896270"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 Champions Scheme (Erstwhile CLCS-TUS)</w:t>
            </w:r>
          </w:p>
        </w:tc>
      </w:tr>
      <w:tr w:rsidR="001B278D" w:rsidRPr="001B278D" w14:paraId="0612E3E7"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2060340"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BB767B8"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Ministry of MSME has been implementing Credit Linked Capital Subsidy and Technology Upgradation Scheme (CLCS-TUS) for promoting competitiveness amongst Micro, Small and Medium Enterprises (MSMEs) by the way of wastage reduction through Lean Manufacturing, support for Design improvement, building awareness on Intellectual Property Rights, Zero Defect Zero Effect (ZED) Scheme, digitally empowerment of MSME through Digital MSME and to promote &amp; support untapped creativity of individual and to promote adoption of latest technologies in manufacturing as well as knowledge based innovation MSMEs through Incubation across India.</w:t>
            </w:r>
            <w:r w:rsidRPr="001B278D">
              <w:rPr>
                <w:rFonts w:ascii="Arial" w:hAnsi="Arial" w:cs="Arial"/>
                <w:sz w:val="20"/>
                <w:szCs w:val="20"/>
              </w:rPr>
              <w:br/>
            </w:r>
            <w:r w:rsidRPr="001B278D">
              <w:rPr>
                <w:rFonts w:ascii="Arial" w:hAnsi="Arial" w:cs="Arial"/>
                <w:sz w:val="20"/>
                <w:szCs w:val="20"/>
              </w:rPr>
              <w:br/>
              <w:t>MSME Champions scheme has been formulated through Standing Finance Committee (SFC) by merging all 6 components of erstwhile Technology Upgradation Scheme (TUS) for a period of 5years i.e 2021-22 to 2025-26. It is a Holistic Approach to unify, synergize and converge various schemes and Interventions with a single purpose. The end objective is to pick up clusters and enterprises and modernize their processes, reduce wastages, sharpen business competitiveness and facilitate their National and Global reach and excellence. There are 3 components under the new MSME Champions scheme, the details of which are as below:</w:t>
            </w:r>
          </w:p>
        </w:tc>
      </w:tr>
      <w:tr w:rsidR="001B278D" w:rsidRPr="001B278D" w14:paraId="7E513780"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DBDC82C"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Who can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4B4FCC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Any MSE unit</w:t>
            </w:r>
          </w:p>
        </w:tc>
      </w:tr>
      <w:tr w:rsidR="001B278D" w:rsidRPr="001B278D" w14:paraId="45AEBDA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CCB1CF8"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723061F"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MSME-Sustainable (ZED)</w:t>
            </w:r>
          </w:p>
        </w:tc>
      </w:tr>
      <w:tr w:rsidR="001B278D" w:rsidRPr="001B278D" w14:paraId="672229EB"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BAED389"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CF6121F"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MSME-Competitive (Lean)</w:t>
            </w:r>
          </w:p>
        </w:tc>
      </w:tr>
      <w:tr w:rsidR="001B278D" w:rsidRPr="001B278D" w14:paraId="4DF2F1EB"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4AF0379"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9251065"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MSME-Innovative(for Incubation, IPR, Design and Digital MSME)</w:t>
            </w:r>
          </w:p>
        </w:tc>
      </w:tr>
      <w:tr w:rsidR="001B278D" w:rsidRPr="001B278D" w14:paraId="6D8DCF6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C37AE8B" w14:textId="77777777" w:rsidR="001B278D" w:rsidRPr="001B278D" w:rsidRDefault="001B278D">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F2FF318"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The Digital MSME will be interlinked with all the other components of the MSME Champions Scheme.</w:t>
            </w:r>
          </w:p>
        </w:tc>
      </w:tr>
      <w:tr w:rsidR="001B278D" w:rsidRPr="001B278D" w14:paraId="011E792D" w14:textId="77777777" w:rsidTr="001B278D">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45BCEEE" w14:textId="77777777" w:rsidR="001B278D" w:rsidRPr="001B278D" w:rsidRDefault="00965A9C">
            <w:pPr>
              <w:spacing w:line="374" w:lineRule="atLeast"/>
              <w:rPr>
                <w:rFonts w:ascii="Arial" w:hAnsi="Arial" w:cs="Arial"/>
                <w:sz w:val="20"/>
                <w:szCs w:val="20"/>
              </w:rPr>
            </w:pPr>
            <w:hyperlink r:id="rId93" w:tgtFrame="_parent" w:history="1">
              <w:r w:rsidR="001B278D" w:rsidRPr="001B278D">
                <w:rPr>
                  <w:rStyle w:val="Hyperlink"/>
                  <w:rFonts w:ascii="Arial" w:hAnsi="Arial" w:cs="Arial"/>
                  <w:color w:val="1253CA"/>
                  <w:sz w:val="20"/>
                  <w:szCs w:val="20"/>
                </w:rPr>
                <w:t>Download Scheme Guidelines</w:t>
              </w:r>
            </w:hyperlink>
          </w:p>
        </w:tc>
      </w:tr>
    </w:tbl>
    <w:p w14:paraId="091B5871" w14:textId="77777777" w:rsidR="001B278D" w:rsidRPr="001B278D" w:rsidRDefault="001B278D" w:rsidP="001B278D">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1.3.2 MSME SUSTAINABLE (ZED) CERTIFICATION</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52"/>
        <w:gridCol w:w="5258"/>
      </w:tblGrid>
      <w:tr w:rsidR="001B278D" w:rsidRPr="001B278D" w14:paraId="18712B0E"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91C972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8DFB009"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 SUSTAINABLE (ZED) CERTIFICATION</w:t>
            </w:r>
          </w:p>
        </w:tc>
      </w:tr>
      <w:tr w:rsidR="001B278D" w:rsidRPr="001B278D" w14:paraId="517E00A4"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88D6D23"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4A0A244"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The ZED Certification envisages promotion of Zero Defect Zero Effect (ZED) practices amongst MSMEs so as to:</w:t>
            </w:r>
            <w:r w:rsidRPr="001B278D">
              <w:rPr>
                <w:rFonts w:ascii="Arial" w:hAnsi="Arial" w:cs="Arial"/>
                <w:sz w:val="20"/>
                <w:szCs w:val="20"/>
              </w:rPr>
              <w:br/>
            </w:r>
            <w:r w:rsidRPr="001B278D">
              <w:rPr>
                <w:rFonts w:ascii="Arial" w:hAnsi="Arial" w:cs="Arial"/>
                <w:sz w:val="20"/>
                <w:szCs w:val="20"/>
              </w:rPr>
              <w:br/>
              <w:t>• Encourage and enable MSMEs for manufacturing of quality products using latest technology, tools &amp; to constantly upgrade their processes for achievement of high quality and high productivity with the least effect on the environment</w:t>
            </w:r>
            <w:r w:rsidRPr="001B278D">
              <w:rPr>
                <w:rFonts w:ascii="Arial" w:hAnsi="Arial" w:cs="Arial"/>
                <w:sz w:val="20"/>
                <w:szCs w:val="20"/>
              </w:rPr>
              <w:br/>
            </w:r>
            <w:r w:rsidRPr="001B278D">
              <w:rPr>
                <w:rFonts w:ascii="Arial" w:hAnsi="Arial" w:cs="Arial"/>
                <w:sz w:val="20"/>
                <w:szCs w:val="20"/>
              </w:rPr>
              <w:br/>
              <w:t>• Develop an Ecosystem for ZED Manufacturing in MSMEs, for enhancing competitiveness and enabling exports</w:t>
            </w:r>
            <w:r w:rsidRPr="001B278D">
              <w:rPr>
                <w:rFonts w:ascii="Arial" w:hAnsi="Arial" w:cs="Arial"/>
                <w:sz w:val="20"/>
                <w:szCs w:val="20"/>
              </w:rPr>
              <w:br/>
            </w:r>
            <w:r w:rsidRPr="001B278D">
              <w:rPr>
                <w:rFonts w:ascii="Arial" w:hAnsi="Arial" w:cs="Arial"/>
                <w:sz w:val="20"/>
                <w:szCs w:val="20"/>
              </w:rPr>
              <w:br/>
              <w:t>• Promote adoption of ZED practices and recognising the efforts of successful MSMEs</w:t>
            </w:r>
            <w:r w:rsidRPr="001B278D">
              <w:rPr>
                <w:rFonts w:ascii="Arial" w:hAnsi="Arial" w:cs="Arial"/>
                <w:sz w:val="20"/>
                <w:szCs w:val="20"/>
              </w:rPr>
              <w:br/>
            </w:r>
            <w:r w:rsidRPr="001B278D">
              <w:rPr>
                <w:rFonts w:ascii="Arial" w:hAnsi="Arial" w:cs="Arial"/>
                <w:sz w:val="20"/>
                <w:szCs w:val="20"/>
              </w:rPr>
              <w:br/>
              <w:t>• Encourage MSMEs to achieve higher ZED Certification levels through graded incentives</w:t>
            </w:r>
            <w:r w:rsidRPr="001B278D">
              <w:rPr>
                <w:rFonts w:ascii="Arial" w:hAnsi="Arial" w:cs="Arial"/>
                <w:sz w:val="20"/>
                <w:szCs w:val="20"/>
              </w:rPr>
              <w:br/>
            </w:r>
            <w:r w:rsidRPr="001B278D">
              <w:rPr>
                <w:rFonts w:ascii="Arial" w:hAnsi="Arial" w:cs="Arial"/>
                <w:sz w:val="20"/>
                <w:szCs w:val="20"/>
              </w:rPr>
              <w:br/>
              <w:t>• Increase public awareness on demanding Zero Defect and Zero Effect products through the MSME Sustainable (ZED) Certification</w:t>
            </w:r>
            <w:r w:rsidRPr="001B278D">
              <w:rPr>
                <w:rFonts w:ascii="Arial" w:hAnsi="Arial" w:cs="Arial"/>
                <w:sz w:val="20"/>
                <w:szCs w:val="20"/>
              </w:rPr>
              <w:br/>
            </w:r>
            <w:r w:rsidRPr="001B278D">
              <w:rPr>
                <w:rFonts w:ascii="Arial" w:hAnsi="Arial" w:cs="Arial"/>
                <w:sz w:val="20"/>
                <w:szCs w:val="20"/>
              </w:rPr>
              <w:br/>
              <w:t>• Identify areas to improve upon, thereby assisting the Government in policy decisions and investment prioritization</w:t>
            </w:r>
          </w:p>
        </w:tc>
      </w:tr>
      <w:tr w:rsidR="001B278D" w:rsidRPr="001B278D" w14:paraId="5C169A22"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9EB69D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74779C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Cost of Certification</w:t>
            </w:r>
            <w:r w:rsidRPr="001B278D">
              <w:rPr>
                <w:rFonts w:ascii="Arial" w:hAnsi="Arial" w:cs="Arial"/>
                <w:sz w:val="20"/>
                <w:szCs w:val="20"/>
              </w:rPr>
              <w:br/>
            </w:r>
            <w:r w:rsidRPr="001B278D">
              <w:rPr>
                <w:rFonts w:ascii="Arial" w:hAnsi="Arial" w:cs="Arial"/>
                <w:sz w:val="20"/>
                <w:szCs w:val="20"/>
              </w:rPr>
              <w:br/>
            </w:r>
            <w:r w:rsidRPr="001B278D">
              <w:rPr>
                <w:rFonts w:ascii="Arial" w:hAnsi="Arial" w:cs="Arial"/>
                <w:sz w:val="20"/>
                <w:szCs w:val="20"/>
              </w:rPr>
              <w:lastRenderedPageBreak/>
              <w:t>a) a) Certification Level 1: BRONZE: Rs. 10,000/-</w:t>
            </w:r>
            <w:r w:rsidRPr="001B278D">
              <w:rPr>
                <w:rFonts w:ascii="Arial" w:hAnsi="Arial" w:cs="Arial"/>
                <w:sz w:val="20"/>
                <w:szCs w:val="20"/>
              </w:rPr>
              <w:br/>
            </w:r>
            <w:r w:rsidRPr="001B278D">
              <w:rPr>
                <w:rFonts w:ascii="Arial" w:hAnsi="Arial" w:cs="Arial"/>
                <w:sz w:val="20"/>
                <w:szCs w:val="20"/>
              </w:rPr>
              <w:br/>
              <w:t>b) b) Certification Level 2: SILVER: Rs. 40,000/-</w:t>
            </w:r>
            <w:r w:rsidRPr="001B278D">
              <w:rPr>
                <w:rFonts w:ascii="Arial" w:hAnsi="Arial" w:cs="Arial"/>
                <w:sz w:val="20"/>
                <w:szCs w:val="20"/>
              </w:rPr>
              <w:br/>
            </w:r>
            <w:r w:rsidRPr="001B278D">
              <w:rPr>
                <w:rFonts w:ascii="Arial" w:hAnsi="Arial" w:cs="Arial"/>
                <w:sz w:val="20"/>
                <w:szCs w:val="20"/>
              </w:rPr>
              <w:br/>
              <w:t>c) c) Certification Level 3: GOLD: Rs. 90,000/-</w:t>
            </w:r>
          </w:p>
        </w:tc>
      </w:tr>
      <w:tr w:rsidR="001B278D" w:rsidRPr="001B278D" w14:paraId="4738498E"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23ECF4"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Subsidy on cost of ZED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F464E5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Joining Reward of Rs. 10,000/- (Bronze will become free if availed)</w:t>
            </w:r>
            <w:r w:rsidRPr="001B278D">
              <w:rPr>
                <w:rFonts w:ascii="Arial" w:hAnsi="Arial" w:cs="Arial"/>
                <w:sz w:val="20"/>
                <w:szCs w:val="20"/>
              </w:rPr>
              <w:br/>
            </w:r>
            <w:r w:rsidRPr="001B278D">
              <w:rPr>
                <w:rFonts w:ascii="Arial" w:hAnsi="Arial" w:cs="Arial"/>
                <w:sz w:val="20"/>
                <w:szCs w:val="20"/>
              </w:rPr>
              <w:br/>
              <w:t>• 80-60-50% for Bronze, Silver &amp; Gold ZED certified MSMEs</w:t>
            </w:r>
          </w:p>
        </w:tc>
      </w:tr>
      <w:tr w:rsidR="001B278D" w:rsidRPr="001B278D" w14:paraId="79C19A33"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56AA06E"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Additional subsidy: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6997F9D"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10% for Women/SC/ST owned MSMEs OR MSMEs in NER/Himalayan/LWE/Island territories/aspirational districts.</w:t>
            </w:r>
            <w:r w:rsidRPr="001B278D">
              <w:rPr>
                <w:rFonts w:ascii="Arial" w:hAnsi="Arial" w:cs="Arial"/>
                <w:sz w:val="20"/>
                <w:szCs w:val="20"/>
              </w:rPr>
              <w:br/>
            </w:r>
            <w:r w:rsidRPr="001B278D">
              <w:rPr>
                <w:rFonts w:ascii="Arial" w:hAnsi="Arial" w:cs="Arial"/>
                <w:sz w:val="20"/>
                <w:szCs w:val="20"/>
              </w:rPr>
              <w:br/>
              <w:t>• 5% for MSMEs which are also a part of the SFURTI OR Micro &amp; Small Enterprises - Cluster Development Programme (MSE-CDP) of the Ministry.</w:t>
            </w:r>
          </w:p>
        </w:tc>
      </w:tr>
      <w:tr w:rsidR="001B278D" w:rsidRPr="001B278D" w14:paraId="5CBA752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3459396"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Financial Assistance in Testing/Quality/Product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F3B9B1C"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Up to 75% of the total cost of Testing/Certification, with the maximum ceiling of subsidy being Rs. 50,000/-</w:t>
            </w:r>
          </w:p>
        </w:tc>
      </w:tr>
      <w:tr w:rsidR="001B278D" w:rsidRPr="001B278D" w14:paraId="636DB192"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82D86A0"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Handholding/Consultancy Support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5929513"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Up-to Rs.2 lakh for handholding/Consultancy in order to achieve the next Certification Level.</w:t>
            </w:r>
          </w:p>
        </w:tc>
      </w:tr>
      <w:tr w:rsidR="001B278D" w:rsidRPr="001B278D" w14:paraId="2269F1DB"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2422CAC"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Support in Technology Upgradation for Zero Effect Solutions: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FB874E9"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Up-to Rs. 3 lakhs for moving towards zero effect solutions/pollution control measures/cleaner technology</w:t>
            </w:r>
          </w:p>
        </w:tc>
      </w:tr>
      <w:tr w:rsidR="001B278D" w:rsidRPr="001B278D" w14:paraId="08C7CBCE"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570158E"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MSME KAWACH (Knowledge Acquisition through WASH for an Accelerated COVID-19 Handling) Certification: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7F7CEDD"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After taking ZED Pledge, MSMEs can self certify their preparedness on Covid 19 risk.</w:t>
            </w:r>
          </w:p>
        </w:tc>
      </w:tr>
      <w:tr w:rsidR="001B278D" w:rsidRPr="001B278D" w14:paraId="193F8C18"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3E2574E"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Graded incentives: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D3C3163"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xml:space="preserve">MSMEs can avail graded incentives as prescribed for the three ZED Certification Levels. Wherever possible, </w:t>
            </w:r>
            <w:r w:rsidRPr="001B278D">
              <w:rPr>
                <w:rFonts w:ascii="Arial" w:hAnsi="Arial" w:cs="Arial"/>
                <w:sz w:val="20"/>
                <w:szCs w:val="20"/>
              </w:rPr>
              <w:lastRenderedPageBreak/>
              <w:t>the incentives provided by States will be linked through API integration with the ZED portal to ensure interoperability.</w:t>
            </w:r>
          </w:p>
        </w:tc>
      </w:tr>
      <w:tr w:rsidR="001B278D" w:rsidRPr="001B278D" w14:paraId="148584FE"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5EE2220"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BA0025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All MSMEs registered with the UDYAM registration portal (of the MoMSME) will be eligible to participate in MSME Sustainable (ZED) Certification and avail related benefits/incentives.</w:t>
            </w:r>
          </w:p>
        </w:tc>
      </w:tr>
      <w:tr w:rsidR="001B278D" w:rsidRPr="001B278D" w14:paraId="4BFCB7D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14BB42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04B18A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Eligible MSMEs shall apply through online portal</w:t>
            </w:r>
            <w:r w:rsidRPr="001B278D">
              <w:rPr>
                <w:rFonts w:ascii="Arial" w:hAnsi="Arial" w:cs="Arial"/>
                <w:sz w:val="20"/>
                <w:szCs w:val="20"/>
              </w:rPr>
              <w:br/>
              <w:t>Email: </w:t>
            </w:r>
            <w:hyperlink r:id="rId94" w:history="1">
              <w:r w:rsidRPr="001B278D">
                <w:rPr>
                  <w:rStyle w:val="Hyperlink"/>
                  <w:rFonts w:ascii="Arial" w:hAnsi="Arial" w:cs="Arial"/>
                  <w:color w:val="1253CA"/>
                  <w:sz w:val="20"/>
                  <w:szCs w:val="20"/>
                </w:rPr>
                <w:t>https://zed.msme.gov.in/</w:t>
              </w:r>
            </w:hyperlink>
            <w:r w:rsidRPr="001B278D">
              <w:rPr>
                <w:rFonts w:ascii="Arial" w:hAnsi="Arial" w:cs="Arial"/>
                <w:sz w:val="20"/>
                <w:szCs w:val="20"/>
              </w:rPr>
              <w:br/>
              <w:t>Phone no: 011-23708371</w:t>
            </w:r>
            <w:r w:rsidRPr="001B278D">
              <w:rPr>
                <w:rFonts w:ascii="Arial" w:hAnsi="Arial" w:cs="Arial"/>
                <w:sz w:val="20"/>
                <w:szCs w:val="20"/>
              </w:rPr>
              <w:br/>
              <w:t>The guidelines of ZED scheme is available on </w:t>
            </w:r>
            <w:hyperlink r:id="rId95" w:history="1">
              <w:r w:rsidRPr="001B278D">
                <w:rPr>
                  <w:rStyle w:val="Hyperlink"/>
                  <w:rFonts w:ascii="Arial" w:hAnsi="Arial" w:cs="Arial"/>
                  <w:color w:val="1253CA"/>
                  <w:sz w:val="20"/>
                  <w:szCs w:val="20"/>
                </w:rPr>
                <w:t>https://zed.msme.gov.in/</w:t>
              </w:r>
            </w:hyperlink>
          </w:p>
        </w:tc>
      </w:tr>
      <w:tr w:rsidR="001B278D" w:rsidRPr="001B278D" w14:paraId="1CB9863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926C89E"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FEB30BD"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Office of Development Commissioner (MSME), Ministry of MSME, Nirman Bhawan, New Delhi. </w:t>
            </w:r>
            <w:hyperlink r:id="rId96" w:history="1">
              <w:r w:rsidRPr="001B278D">
                <w:rPr>
                  <w:rStyle w:val="Hyperlink"/>
                  <w:rFonts w:ascii="Arial" w:hAnsi="Arial" w:cs="Arial"/>
                  <w:color w:val="1253CA"/>
                  <w:sz w:val="20"/>
                  <w:szCs w:val="20"/>
                </w:rPr>
                <w:t>https://zed.msme.gov.in/</w:t>
              </w:r>
            </w:hyperlink>
          </w:p>
        </w:tc>
      </w:tr>
      <w:tr w:rsidR="001B278D" w:rsidRPr="001B278D" w14:paraId="12083DE2"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45FF296" w14:textId="77777777" w:rsidR="001B278D" w:rsidRPr="001B278D" w:rsidRDefault="001B278D">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FEA13D9"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Quality Council of India (QCI) is the Implementing Agency of the Scheme.</w:t>
            </w:r>
          </w:p>
        </w:tc>
      </w:tr>
      <w:tr w:rsidR="001B278D" w:rsidRPr="001B278D" w14:paraId="247C384B" w14:textId="77777777" w:rsidTr="001B278D">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13AB69B" w14:textId="77777777" w:rsidR="001B278D" w:rsidRPr="001B278D" w:rsidRDefault="00965A9C">
            <w:pPr>
              <w:spacing w:line="374" w:lineRule="atLeast"/>
              <w:rPr>
                <w:rFonts w:ascii="Arial" w:hAnsi="Arial" w:cs="Arial"/>
                <w:sz w:val="20"/>
                <w:szCs w:val="20"/>
              </w:rPr>
            </w:pPr>
            <w:hyperlink r:id="rId97" w:tgtFrame="_parent" w:history="1">
              <w:r w:rsidR="001B278D" w:rsidRPr="001B278D">
                <w:rPr>
                  <w:rStyle w:val="Hyperlink"/>
                  <w:rFonts w:ascii="Arial" w:hAnsi="Arial" w:cs="Arial"/>
                  <w:color w:val="1253CA"/>
                  <w:sz w:val="20"/>
                  <w:szCs w:val="20"/>
                </w:rPr>
                <w:t>Download Scheme Guidelines</w:t>
              </w:r>
            </w:hyperlink>
          </w:p>
        </w:tc>
      </w:tr>
    </w:tbl>
    <w:p w14:paraId="4C8862DF" w14:textId="77777777" w:rsidR="001B278D" w:rsidRPr="001B278D" w:rsidRDefault="001B278D" w:rsidP="001B278D">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1.3.3. MSME-COMPETITIVE (LEAN)</w:t>
      </w:r>
      <w:r w:rsidRPr="001B278D">
        <w:rPr>
          <w:rFonts w:ascii="Arial" w:hAnsi="Arial" w:cs="Arial"/>
          <w:b w:val="0"/>
          <w:bCs w:val="0"/>
          <w:color w:val="000000"/>
          <w:sz w:val="20"/>
          <w:szCs w:val="20"/>
        </w:rPr>
        <w:br/>
        <w:t>(A component of MSME Champions scheme)</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04"/>
        <w:gridCol w:w="7306"/>
      </w:tblGrid>
      <w:tr w:rsidR="001B278D" w:rsidRPr="001B278D" w14:paraId="692B85FA"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745E5BF"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F8B96F8"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Lean Manufacturing Competitiveness for MSMEs</w:t>
            </w:r>
          </w:p>
        </w:tc>
      </w:tr>
      <w:tr w:rsidR="001B278D" w:rsidRPr="001B278D" w14:paraId="5F9F6837"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5BFB883"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7165A9F"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 Competitive (Lean) Scheme is an extensive drive on the part of Ministry of Micro, Small and Medium Enterprises for enhancing the competitiveness of MSME Sectors through implementation of Lean Tools and Techniques. Lean Tools and Techniques are a tested and proven methodology for improving the competitiveness of MSME sector.</w:t>
            </w:r>
          </w:p>
        </w:tc>
      </w:tr>
      <w:tr w:rsidR="001B278D" w:rsidRPr="001B278D" w14:paraId="363070EE"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16DF9C0"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312E036"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Cost of Implementation:</w:t>
            </w:r>
            <w:r w:rsidRPr="001B278D">
              <w:rPr>
                <w:rFonts w:ascii="Arial" w:hAnsi="Arial" w:cs="Arial"/>
                <w:sz w:val="20"/>
                <w:szCs w:val="20"/>
              </w:rPr>
              <w:t> Basic-Free; Intermediate- Rs. 1,20,000/-; Advance- Rs. 2,40,000/-</w:t>
            </w:r>
            <w:r w:rsidRPr="001B278D">
              <w:rPr>
                <w:rFonts w:ascii="Arial" w:hAnsi="Arial" w:cs="Arial"/>
                <w:sz w:val="20"/>
                <w:szCs w:val="20"/>
              </w:rPr>
              <w:br/>
            </w:r>
            <w:r w:rsidRPr="001B278D">
              <w:rPr>
                <w:rFonts w:ascii="Arial" w:hAnsi="Arial" w:cs="Arial"/>
                <w:sz w:val="20"/>
                <w:szCs w:val="20"/>
              </w:rPr>
              <w:lastRenderedPageBreak/>
              <w:br/>
              <w:t>Financial Assistance to group of MSME Units for adoption of Lean tools/techniques</w:t>
            </w:r>
            <w:r w:rsidRPr="001B278D">
              <w:rPr>
                <w:rFonts w:ascii="Arial" w:hAnsi="Arial" w:cs="Arial"/>
                <w:sz w:val="20"/>
                <w:szCs w:val="20"/>
              </w:rPr>
              <w:br/>
            </w:r>
            <w:r w:rsidRPr="001B278D">
              <w:rPr>
                <w:rFonts w:ascii="Arial" w:hAnsi="Arial" w:cs="Arial"/>
                <w:sz w:val="20"/>
                <w:szCs w:val="20"/>
              </w:rPr>
              <w:br/>
              <w:t>Subsidy on cost of Implementation: 90% of Total Cost of Implementation</w:t>
            </w:r>
          </w:p>
        </w:tc>
      </w:tr>
      <w:tr w:rsidR="001B278D" w:rsidRPr="001B278D" w14:paraId="7206ED1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B691C78"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A7628C6"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All MSMEs registered with the UDYAM registration portal (of the MoMSME) will be eligible to participate in MSME-COMPETITIVE (LEAN) and avail related benefits/incentives.</w:t>
            </w:r>
          </w:p>
        </w:tc>
      </w:tr>
      <w:tr w:rsidR="001B278D" w:rsidRPr="001B278D" w14:paraId="0A7E8FC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EC2C8A1"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197755E"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Eligible MSMEs shall apply through online portal.</w:t>
            </w:r>
          </w:p>
        </w:tc>
      </w:tr>
      <w:tr w:rsidR="001B278D" w:rsidRPr="001B278D" w14:paraId="1AF6DBE2"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45ED66E"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5550D95"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Office of Development Commissioner (MSME), Ministry of MSME, Nirman Bhawan, New Delhi. </w:t>
            </w:r>
            <w:hyperlink r:id="rId98" w:history="1">
              <w:r w:rsidRPr="001B278D">
                <w:rPr>
                  <w:rStyle w:val="Hyperlink"/>
                  <w:rFonts w:ascii="Arial" w:hAnsi="Arial" w:cs="Arial"/>
                  <w:color w:val="1253CA"/>
                  <w:sz w:val="20"/>
                  <w:szCs w:val="20"/>
                </w:rPr>
                <w:t>http://www.dcmsme.gov.in</w:t>
              </w:r>
            </w:hyperlink>
          </w:p>
        </w:tc>
      </w:tr>
      <w:tr w:rsidR="001B278D" w:rsidRPr="001B278D" w14:paraId="57BB206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B5E1CE9" w14:textId="77777777" w:rsidR="001B278D" w:rsidRPr="001B278D" w:rsidRDefault="001B278D">
            <w:pPr>
              <w:spacing w:line="374" w:lineRule="atLeast"/>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487C5C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Quality Council of India (QCI) &amp; National Productivity Council (NPC) are Implementing Agencies.</w:t>
            </w:r>
          </w:p>
        </w:tc>
      </w:tr>
      <w:tr w:rsidR="001B278D" w:rsidRPr="001B278D" w14:paraId="3EFF3A72" w14:textId="77777777" w:rsidTr="001B278D">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0D8248E" w14:textId="77777777" w:rsidR="001B278D" w:rsidRPr="001B278D" w:rsidRDefault="00965A9C">
            <w:pPr>
              <w:spacing w:line="374" w:lineRule="atLeast"/>
              <w:rPr>
                <w:rFonts w:ascii="Arial" w:hAnsi="Arial" w:cs="Arial"/>
                <w:sz w:val="20"/>
                <w:szCs w:val="20"/>
              </w:rPr>
            </w:pPr>
            <w:hyperlink r:id="rId99" w:history="1">
              <w:r w:rsidR="001B278D" w:rsidRPr="001B278D">
                <w:rPr>
                  <w:rStyle w:val="Hyperlink"/>
                  <w:rFonts w:ascii="Arial" w:hAnsi="Arial" w:cs="Arial"/>
                  <w:color w:val="1253CA"/>
                  <w:sz w:val="20"/>
                  <w:szCs w:val="20"/>
                </w:rPr>
                <w:t>Download Scheme Guidelines</w:t>
              </w:r>
            </w:hyperlink>
          </w:p>
        </w:tc>
      </w:tr>
    </w:tbl>
    <w:p w14:paraId="6071FF9A" w14:textId="77777777" w:rsidR="001B278D" w:rsidRPr="001B278D" w:rsidRDefault="001B278D" w:rsidP="001B278D">
      <w:pPr>
        <w:pStyle w:val="Heading1"/>
        <w:spacing w:before="0" w:beforeAutospacing="0" w:after="0" w:afterAutospacing="0"/>
        <w:textAlignment w:val="baseline"/>
        <w:rPr>
          <w:rFonts w:ascii="Arial" w:hAnsi="Arial" w:cs="Arial"/>
          <w:b w:val="0"/>
          <w:bCs w:val="0"/>
          <w:color w:val="000000"/>
          <w:sz w:val="20"/>
          <w:szCs w:val="20"/>
        </w:rPr>
      </w:pPr>
      <w:r w:rsidRPr="001B278D">
        <w:rPr>
          <w:rFonts w:ascii="Arial" w:hAnsi="Arial" w:cs="Arial"/>
          <w:b w:val="0"/>
          <w:bCs w:val="0"/>
          <w:color w:val="000000"/>
          <w:sz w:val="20"/>
          <w:szCs w:val="20"/>
        </w:rPr>
        <w:t>1.3.4. MSME- Innovative (Incubation, IPR, Design and Digital MSME)</w:t>
      </w:r>
      <w:r w:rsidRPr="001B278D">
        <w:rPr>
          <w:rFonts w:ascii="Arial" w:hAnsi="Arial" w:cs="Arial"/>
          <w:b w:val="0"/>
          <w:bCs w:val="0"/>
          <w:color w:val="000000"/>
          <w:sz w:val="20"/>
          <w:szCs w:val="20"/>
        </w:rPr>
        <w:br/>
        <w:t>(A component of MSME Champions scheme)</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90"/>
        <w:gridCol w:w="7320"/>
      </w:tblGrid>
      <w:tr w:rsidR="001B278D" w:rsidRPr="001B278D" w14:paraId="1566256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067AF22"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4B66C50"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 Innovative (Incubation, IPR, Design and Digital MSME)</w:t>
            </w:r>
          </w:p>
        </w:tc>
      </w:tr>
      <w:tr w:rsidR="001B278D" w:rsidRPr="001B278D" w14:paraId="738347F9"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AB5F9CD"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Objective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23CD9FC"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MSME Innovative is a new concept for MSMEs with a combination of innovation in incubation, design intervention and by protecting IPR in a single mode approach to create awareness amongst MSMEs about India’s innovation and motivate them to become MSME Champions. This will act as a hub for innovation activities facilitating and guiding development of ideas into viable business proposition that can benefit society directly and can be marketed successfully.</w:t>
            </w:r>
          </w:p>
        </w:tc>
      </w:tr>
      <w:tr w:rsidR="001B278D" w:rsidRPr="001B278D" w14:paraId="6D70D4E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E6D1AD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AAB6C92"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Incubation</w:t>
            </w:r>
            <w:r w:rsidRPr="001B278D">
              <w:rPr>
                <w:rFonts w:ascii="Arial" w:hAnsi="Arial" w:cs="Arial"/>
                <w:sz w:val="20"/>
                <w:szCs w:val="20"/>
              </w:rPr>
              <w:br/>
            </w:r>
            <w:r w:rsidRPr="001B278D">
              <w:rPr>
                <w:rFonts w:ascii="Arial" w:hAnsi="Arial" w:cs="Arial"/>
                <w:sz w:val="20"/>
                <w:szCs w:val="20"/>
              </w:rPr>
              <w:br/>
              <w:t>• Financial Assistance to HI for developing and nurturing the ideas- shall be provided up to maximum of Rs. 15 lakh per idea to HI.</w:t>
            </w:r>
            <w:r w:rsidRPr="001B278D">
              <w:rPr>
                <w:rFonts w:ascii="Arial" w:hAnsi="Arial" w:cs="Arial"/>
                <w:sz w:val="20"/>
                <w:szCs w:val="20"/>
              </w:rPr>
              <w:br/>
            </w:r>
            <w:r w:rsidRPr="001B278D">
              <w:rPr>
                <w:rFonts w:ascii="Arial" w:hAnsi="Arial" w:cs="Arial"/>
                <w:sz w:val="20"/>
                <w:szCs w:val="20"/>
              </w:rPr>
              <w:lastRenderedPageBreak/>
              <w:br/>
              <w:t>• Financial assistance for Plant and Machinery to HI up to Rs. 1.00 cr. (max) - shall be provided for procurement and installation of relevant plant and machines including hardware and software etc. in BI for R&amp;D activities and common facilities for incubatees of BI.</w:t>
            </w:r>
            <w:r w:rsidRPr="001B278D">
              <w:rPr>
                <w:rFonts w:ascii="Arial" w:hAnsi="Arial" w:cs="Arial"/>
                <w:sz w:val="20"/>
                <w:szCs w:val="20"/>
              </w:rPr>
              <w:br/>
            </w:r>
            <w:r w:rsidRPr="001B278D">
              <w:rPr>
                <w:rFonts w:ascii="Arial" w:hAnsi="Arial" w:cs="Arial"/>
                <w:sz w:val="20"/>
                <w:szCs w:val="20"/>
              </w:rPr>
              <w:br/>
            </w:r>
            <w:r w:rsidRPr="001B278D">
              <w:rPr>
                <w:rFonts w:ascii="Arial" w:hAnsi="Arial" w:cs="Arial"/>
                <w:b/>
                <w:bCs/>
                <w:sz w:val="20"/>
                <w:szCs w:val="20"/>
                <w:bdr w:val="none" w:sz="0" w:space="0" w:color="auto" w:frame="1"/>
              </w:rPr>
              <w:t>Design</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Design Project</w:t>
            </w:r>
            <w:r w:rsidRPr="001B278D">
              <w:rPr>
                <w:rFonts w:ascii="Arial" w:hAnsi="Arial" w:cs="Arial"/>
                <w:sz w:val="20"/>
                <w:szCs w:val="20"/>
              </w:rPr>
              <w:t>: 75% of the total project cost will be contributed by GoI up to a maximum of Rs. 40 lakh</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Student Project</w:t>
            </w:r>
            <w:r w:rsidRPr="001B278D">
              <w:rPr>
                <w:rFonts w:ascii="Arial" w:hAnsi="Arial" w:cs="Arial"/>
                <w:sz w:val="20"/>
                <w:szCs w:val="20"/>
              </w:rPr>
              <w:t>: 75% of the total project cost will be contributed by GoI up to a maximum of Rs. 2.5 lakh</w:t>
            </w:r>
            <w:r w:rsidRPr="001B278D">
              <w:rPr>
                <w:rFonts w:ascii="Arial" w:hAnsi="Arial" w:cs="Arial"/>
                <w:sz w:val="20"/>
                <w:szCs w:val="20"/>
              </w:rPr>
              <w:br/>
            </w:r>
            <w:r w:rsidRPr="001B278D">
              <w:rPr>
                <w:rFonts w:ascii="Arial" w:hAnsi="Arial" w:cs="Arial"/>
                <w:sz w:val="20"/>
                <w:szCs w:val="20"/>
              </w:rPr>
              <w:br/>
            </w:r>
            <w:r w:rsidRPr="001B278D">
              <w:rPr>
                <w:rFonts w:ascii="Arial" w:hAnsi="Arial" w:cs="Arial"/>
                <w:b/>
                <w:bCs/>
                <w:sz w:val="20"/>
                <w:szCs w:val="20"/>
                <w:bdr w:val="none" w:sz="0" w:space="0" w:color="auto" w:frame="1"/>
              </w:rPr>
              <w:t>IPR</w:t>
            </w:r>
            <w:r w:rsidRPr="001B278D">
              <w:rPr>
                <w:rFonts w:ascii="Arial" w:hAnsi="Arial" w:cs="Arial"/>
                <w:sz w:val="20"/>
                <w:szCs w:val="20"/>
              </w:rPr>
              <w:br/>
            </w:r>
            <w:r w:rsidRPr="001B278D">
              <w:rPr>
                <w:rFonts w:ascii="Arial" w:hAnsi="Arial" w:cs="Arial"/>
                <w:sz w:val="20"/>
                <w:szCs w:val="20"/>
              </w:rPr>
              <w:br/>
              <w:t>• A Grant of up to Rs. 1 crore would be provided to an IPFC in milestone-based (three or more) installments</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Reimbursement for registration of Patent, Trademark, Geographical Indications (G.I.), Design</w:t>
            </w:r>
            <w:r w:rsidRPr="001B278D">
              <w:rPr>
                <w:rFonts w:ascii="Arial" w:hAnsi="Arial" w:cs="Arial"/>
                <w:sz w:val="20"/>
                <w:szCs w:val="20"/>
              </w:rPr>
              <w:t>: The maximum financial assistance to the eligible applicants under the IPR component is as follows:</w:t>
            </w:r>
          </w:p>
        </w:tc>
      </w:tr>
      <w:tr w:rsidR="001B278D" w:rsidRPr="001B278D" w14:paraId="6BADCA03"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CA5C1FF"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Item</w:t>
            </w:r>
            <w:r w:rsidRPr="001B278D">
              <w:rPr>
                <w:rFonts w:ascii="Arial" w:hAnsi="Arial" w:cs="Arial"/>
                <w:sz w:val="20"/>
                <w:szCs w:val="20"/>
              </w:rPr>
              <w:br/>
            </w:r>
            <w:r w:rsidRPr="001B278D">
              <w:rPr>
                <w:rFonts w:ascii="Arial" w:hAnsi="Arial" w:cs="Arial"/>
                <w:sz w:val="20"/>
                <w:szCs w:val="20"/>
              </w:rPr>
              <w:br/>
              <w:t>i. Foreign Patent</w:t>
            </w:r>
            <w:r w:rsidRPr="001B278D">
              <w:rPr>
                <w:rFonts w:ascii="Arial" w:hAnsi="Arial" w:cs="Arial"/>
                <w:sz w:val="20"/>
                <w:szCs w:val="20"/>
              </w:rPr>
              <w:br/>
            </w:r>
            <w:r w:rsidRPr="001B278D">
              <w:rPr>
                <w:rFonts w:ascii="Arial" w:hAnsi="Arial" w:cs="Arial"/>
                <w:sz w:val="20"/>
                <w:szCs w:val="20"/>
              </w:rPr>
              <w:br/>
              <w:t>ii. Domestic Patent</w:t>
            </w:r>
            <w:r w:rsidRPr="001B278D">
              <w:rPr>
                <w:rFonts w:ascii="Arial" w:hAnsi="Arial" w:cs="Arial"/>
                <w:sz w:val="20"/>
                <w:szCs w:val="20"/>
              </w:rPr>
              <w:br/>
            </w:r>
            <w:r w:rsidRPr="001B278D">
              <w:rPr>
                <w:rFonts w:ascii="Arial" w:hAnsi="Arial" w:cs="Arial"/>
                <w:sz w:val="20"/>
                <w:szCs w:val="20"/>
              </w:rPr>
              <w:br/>
              <w:t>iii. GI Registration</w:t>
            </w:r>
            <w:r w:rsidRPr="001B278D">
              <w:rPr>
                <w:rFonts w:ascii="Arial" w:hAnsi="Arial" w:cs="Arial"/>
                <w:sz w:val="20"/>
                <w:szCs w:val="20"/>
              </w:rPr>
              <w:br/>
            </w:r>
            <w:r w:rsidRPr="001B278D">
              <w:rPr>
                <w:rFonts w:ascii="Arial" w:hAnsi="Arial" w:cs="Arial"/>
                <w:sz w:val="20"/>
                <w:szCs w:val="20"/>
              </w:rPr>
              <w:br/>
              <w:t>iv. Design Registration</w:t>
            </w:r>
            <w:r w:rsidRPr="001B278D">
              <w:rPr>
                <w:rFonts w:ascii="Arial" w:hAnsi="Arial" w:cs="Arial"/>
                <w:sz w:val="20"/>
                <w:szCs w:val="20"/>
              </w:rPr>
              <w:br/>
            </w:r>
            <w:r w:rsidRPr="001B278D">
              <w:rPr>
                <w:rFonts w:ascii="Arial" w:hAnsi="Arial" w:cs="Arial"/>
                <w:sz w:val="20"/>
                <w:szCs w:val="20"/>
              </w:rPr>
              <w:br/>
              <w:t>v. Trademark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E102024"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t>Maximum Financial Assistance</w:t>
            </w:r>
            <w:r w:rsidRPr="001B278D">
              <w:rPr>
                <w:rFonts w:ascii="Arial" w:hAnsi="Arial" w:cs="Arial"/>
                <w:sz w:val="20"/>
                <w:szCs w:val="20"/>
              </w:rPr>
              <w:br/>
            </w:r>
            <w:r w:rsidRPr="001B278D">
              <w:rPr>
                <w:rFonts w:ascii="Arial" w:hAnsi="Arial" w:cs="Arial"/>
                <w:sz w:val="20"/>
                <w:szCs w:val="20"/>
              </w:rPr>
              <w:br/>
              <w:t>Rs. 5.00 lakh</w:t>
            </w:r>
            <w:r w:rsidRPr="001B278D">
              <w:rPr>
                <w:rFonts w:ascii="Arial" w:hAnsi="Arial" w:cs="Arial"/>
                <w:sz w:val="20"/>
                <w:szCs w:val="20"/>
              </w:rPr>
              <w:br/>
            </w:r>
            <w:r w:rsidRPr="001B278D">
              <w:rPr>
                <w:rFonts w:ascii="Arial" w:hAnsi="Arial" w:cs="Arial"/>
                <w:sz w:val="20"/>
                <w:szCs w:val="20"/>
              </w:rPr>
              <w:br/>
              <w:t>Rs. 1.00 lakh</w:t>
            </w:r>
            <w:r w:rsidRPr="001B278D">
              <w:rPr>
                <w:rFonts w:ascii="Arial" w:hAnsi="Arial" w:cs="Arial"/>
                <w:sz w:val="20"/>
                <w:szCs w:val="20"/>
              </w:rPr>
              <w:br/>
            </w:r>
            <w:r w:rsidRPr="001B278D">
              <w:rPr>
                <w:rFonts w:ascii="Arial" w:hAnsi="Arial" w:cs="Arial"/>
                <w:sz w:val="20"/>
                <w:szCs w:val="20"/>
              </w:rPr>
              <w:br/>
              <w:t>Rs. 2.00 lakh</w:t>
            </w:r>
            <w:r w:rsidRPr="001B278D">
              <w:rPr>
                <w:rFonts w:ascii="Arial" w:hAnsi="Arial" w:cs="Arial"/>
                <w:sz w:val="20"/>
                <w:szCs w:val="20"/>
              </w:rPr>
              <w:br/>
            </w:r>
            <w:r w:rsidRPr="001B278D">
              <w:rPr>
                <w:rFonts w:ascii="Arial" w:hAnsi="Arial" w:cs="Arial"/>
                <w:sz w:val="20"/>
                <w:szCs w:val="20"/>
              </w:rPr>
              <w:br/>
              <w:t>Rs. 0.15 lakh</w:t>
            </w:r>
            <w:r w:rsidRPr="001B278D">
              <w:rPr>
                <w:rFonts w:ascii="Arial" w:hAnsi="Arial" w:cs="Arial"/>
                <w:sz w:val="20"/>
                <w:szCs w:val="20"/>
              </w:rPr>
              <w:br/>
            </w:r>
            <w:r w:rsidRPr="001B278D">
              <w:rPr>
                <w:rFonts w:ascii="Arial" w:hAnsi="Arial" w:cs="Arial"/>
                <w:sz w:val="20"/>
                <w:szCs w:val="20"/>
              </w:rPr>
              <w:br/>
              <w:t>Rs. 0.10 lakh</w:t>
            </w:r>
          </w:p>
        </w:tc>
      </w:tr>
      <w:tr w:rsidR="001B278D" w:rsidRPr="001B278D" w14:paraId="6E42A57D"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52BB321" w14:textId="77777777" w:rsidR="001B278D" w:rsidRPr="001B278D" w:rsidRDefault="001B278D">
            <w:pPr>
              <w:spacing w:line="374" w:lineRule="atLeast"/>
              <w:rPr>
                <w:rFonts w:ascii="Arial" w:hAnsi="Arial" w:cs="Arial"/>
                <w:sz w:val="20"/>
                <w:szCs w:val="20"/>
              </w:rPr>
            </w:pPr>
            <w:r w:rsidRPr="001B278D">
              <w:rPr>
                <w:rFonts w:ascii="Arial" w:hAnsi="Arial" w:cs="Arial"/>
                <w:b/>
                <w:bCs/>
                <w:sz w:val="20"/>
                <w:szCs w:val="20"/>
                <w:bdr w:val="none" w:sz="0" w:space="0" w:color="auto" w:frame="1"/>
              </w:rPr>
              <w:lastRenderedPageBreak/>
              <w:t>Eligibility/ Applicability: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7883AAF6"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 </w:t>
            </w:r>
            <w:r w:rsidRPr="001B278D">
              <w:rPr>
                <w:rFonts w:ascii="Arial" w:hAnsi="Arial" w:cs="Arial"/>
                <w:b/>
                <w:bCs/>
                <w:sz w:val="20"/>
                <w:szCs w:val="20"/>
                <w:bdr w:val="none" w:sz="0" w:space="0" w:color="auto" w:frame="1"/>
              </w:rPr>
              <w:t>Incubation</w:t>
            </w:r>
            <w:r w:rsidRPr="001B278D">
              <w:rPr>
                <w:rFonts w:ascii="Arial" w:hAnsi="Arial" w:cs="Arial"/>
                <w:sz w:val="20"/>
                <w:szCs w:val="20"/>
              </w:rPr>
              <w:t>: MSMEs, Individuals, Students who want to develop their innovative ideas can apply through registered HIs.</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Design</w:t>
            </w:r>
            <w:r w:rsidRPr="001B278D">
              <w:rPr>
                <w:rFonts w:ascii="Arial" w:hAnsi="Arial" w:cs="Arial"/>
                <w:sz w:val="20"/>
                <w:szCs w:val="20"/>
              </w:rPr>
              <w:t>: The beneficiary unit(s) must typically be a registered micro, small or medium enterprises as per the definition in MSMED Act and should have a valid UAM or Udyam Registration.</w:t>
            </w:r>
            <w:r w:rsidRPr="001B278D">
              <w:rPr>
                <w:rFonts w:ascii="Arial" w:hAnsi="Arial" w:cs="Arial"/>
                <w:sz w:val="20"/>
                <w:szCs w:val="20"/>
              </w:rPr>
              <w:br/>
            </w:r>
            <w:r w:rsidRPr="001B278D">
              <w:rPr>
                <w:rFonts w:ascii="Arial" w:hAnsi="Arial" w:cs="Arial"/>
                <w:sz w:val="20"/>
                <w:szCs w:val="20"/>
              </w:rPr>
              <w:br/>
              <w:t>• </w:t>
            </w:r>
            <w:r w:rsidRPr="001B278D">
              <w:rPr>
                <w:rFonts w:ascii="Arial" w:hAnsi="Arial" w:cs="Arial"/>
                <w:b/>
                <w:bCs/>
                <w:sz w:val="20"/>
                <w:szCs w:val="20"/>
                <w:bdr w:val="none" w:sz="0" w:space="0" w:color="auto" w:frame="1"/>
              </w:rPr>
              <w:t>IPR</w:t>
            </w:r>
            <w:r w:rsidRPr="001B278D">
              <w:rPr>
                <w:rFonts w:ascii="Arial" w:hAnsi="Arial" w:cs="Arial"/>
                <w:sz w:val="20"/>
                <w:szCs w:val="20"/>
              </w:rPr>
              <w:t>: For Manufacturing MSMEs with UAM/UDYAM Registration.</w:t>
            </w:r>
          </w:p>
        </w:tc>
      </w:tr>
      <w:tr w:rsidR="001B278D" w:rsidRPr="001B278D" w14:paraId="4896DD1F"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DD38BA6"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7A10DB0"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The eligible applicants may apply at the MIS portal </w:t>
            </w:r>
            <w:hyperlink r:id="rId100" w:history="1">
              <w:r w:rsidRPr="001B278D">
                <w:rPr>
                  <w:rStyle w:val="Hyperlink"/>
                  <w:rFonts w:ascii="Arial" w:hAnsi="Arial" w:cs="Arial"/>
                  <w:color w:val="1253CA"/>
                  <w:sz w:val="20"/>
                  <w:szCs w:val="20"/>
                </w:rPr>
                <w:t>https://innovative.msme.gov.in</w:t>
              </w:r>
            </w:hyperlink>
          </w:p>
        </w:tc>
      </w:tr>
      <w:tr w:rsidR="001B278D" w:rsidRPr="001B278D" w14:paraId="63A9E6E3" w14:textId="77777777" w:rsidTr="001B278D">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5EADD357"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D918BB8" w14:textId="77777777" w:rsidR="001B278D" w:rsidRPr="001B278D" w:rsidRDefault="001B278D">
            <w:pPr>
              <w:spacing w:line="374" w:lineRule="atLeast"/>
              <w:rPr>
                <w:rFonts w:ascii="Arial" w:hAnsi="Arial" w:cs="Arial"/>
                <w:sz w:val="20"/>
                <w:szCs w:val="20"/>
              </w:rPr>
            </w:pPr>
            <w:r w:rsidRPr="001B278D">
              <w:rPr>
                <w:rFonts w:ascii="Arial" w:hAnsi="Arial" w:cs="Arial"/>
                <w:sz w:val="20"/>
                <w:szCs w:val="20"/>
              </w:rPr>
              <w:t>Office of Development Commissioner (MSME), Ministry of MSME, Nirman Bhawan, New Delhi.</w:t>
            </w:r>
            <w:r w:rsidRPr="001B278D">
              <w:rPr>
                <w:rFonts w:ascii="Arial" w:hAnsi="Arial" w:cs="Arial"/>
                <w:sz w:val="20"/>
                <w:szCs w:val="20"/>
              </w:rPr>
              <w:br/>
            </w:r>
            <w:hyperlink r:id="rId101" w:history="1">
              <w:r w:rsidRPr="001B278D">
                <w:rPr>
                  <w:rStyle w:val="Hyperlink"/>
                  <w:rFonts w:ascii="Arial" w:hAnsi="Arial" w:cs="Arial"/>
                  <w:color w:val="1253CA"/>
                  <w:sz w:val="20"/>
                  <w:szCs w:val="20"/>
                </w:rPr>
                <w:t>http://www.dcmsme.gov.in</w:t>
              </w:r>
            </w:hyperlink>
          </w:p>
        </w:tc>
      </w:tr>
    </w:tbl>
    <w:p w14:paraId="60806785" w14:textId="391030D5" w:rsidR="001B278D" w:rsidRPr="001B278D" w:rsidRDefault="001B278D" w:rsidP="000D197A">
      <w:pPr>
        <w:pStyle w:val="NormalWeb"/>
        <w:rPr>
          <w:rFonts w:ascii="Arial" w:hAnsi="Arial" w:cs="Arial"/>
          <w:sz w:val="20"/>
          <w:szCs w:val="20"/>
        </w:rPr>
      </w:pPr>
    </w:p>
    <w:p w14:paraId="6433216A" w14:textId="77777777" w:rsidR="001B278D" w:rsidRDefault="001B278D" w:rsidP="001B278D">
      <w:pPr>
        <w:spacing w:before="240" w:after="0"/>
      </w:pPr>
      <w:r>
        <w:t>More details can be referred to in the below link.</w:t>
      </w:r>
    </w:p>
    <w:p w14:paraId="1895D479" w14:textId="5463FA77" w:rsidR="001B278D" w:rsidRDefault="001B278D" w:rsidP="001B278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2" w:history="1">
        <w:r w:rsidRPr="009E2415">
          <w:rPr>
            <w:rStyle w:val="Hyperlink"/>
            <w:rFonts w:ascii="Arial" w:hAnsi="Arial" w:cs="Arial"/>
            <w:bCs/>
            <w:sz w:val="20"/>
            <w:szCs w:val="20"/>
          </w:rPr>
          <w:t>https://msme.gov.in/technology-upgradation-and-quality-certification</w:t>
        </w:r>
      </w:hyperlink>
    </w:p>
    <w:p w14:paraId="082E8489" w14:textId="77777777" w:rsidR="001B278D" w:rsidRDefault="001B278D" w:rsidP="001B278D">
      <w:pPr>
        <w:pStyle w:val="NormalWeb"/>
        <w:rPr>
          <w:rFonts w:ascii="Arial" w:hAnsi="Arial" w:cs="Arial"/>
          <w:bCs/>
          <w:color w:val="000000"/>
          <w:sz w:val="20"/>
          <w:szCs w:val="20"/>
        </w:rPr>
      </w:pPr>
    </w:p>
    <w:p w14:paraId="3D2E3B36" w14:textId="77777777" w:rsidR="001B278D" w:rsidRPr="001B278D" w:rsidRDefault="001B278D" w:rsidP="000D197A">
      <w:pPr>
        <w:pStyle w:val="NormalWeb"/>
        <w:rPr>
          <w:rFonts w:ascii="Arial" w:hAnsi="Arial" w:cs="Arial"/>
          <w:sz w:val="20"/>
          <w:szCs w:val="20"/>
        </w:rPr>
      </w:pPr>
    </w:p>
    <w:sectPr w:rsidR="001B278D" w:rsidRPr="001B278D" w:rsidSect="00CC3EDB">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B023" w14:textId="77777777" w:rsidR="00965A9C" w:rsidRDefault="00965A9C" w:rsidP="009F44C7">
      <w:pPr>
        <w:spacing w:after="0" w:line="240" w:lineRule="auto"/>
      </w:pPr>
      <w:r>
        <w:separator/>
      </w:r>
    </w:p>
  </w:endnote>
  <w:endnote w:type="continuationSeparator" w:id="0">
    <w:p w14:paraId="2AA8959B" w14:textId="77777777" w:rsidR="00965A9C" w:rsidRDefault="00965A9C" w:rsidP="009F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138A" w14:textId="77777777" w:rsidR="00965A9C" w:rsidRDefault="00965A9C" w:rsidP="009F44C7">
      <w:pPr>
        <w:spacing w:after="0" w:line="240" w:lineRule="auto"/>
      </w:pPr>
      <w:r>
        <w:separator/>
      </w:r>
    </w:p>
  </w:footnote>
  <w:footnote w:type="continuationSeparator" w:id="0">
    <w:p w14:paraId="12C95872" w14:textId="77777777" w:rsidR="00965A9C" w:rsidRDefault="00965A9C" w:rsidP="009F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E0"/>
    <w:rsid w:val="000D197A"/>
    <w:rsid w:val="00146AF2"/>
    <w:rsid w:val="00167492"/>
    <w:rsid w:val="001B278D"/>
    <w:rsid w:val="001C3B05"/>
    <w:rsid w:val="00350554"/>
    <w:rsid w:val="00520D9C"/>
    <w:rsid w:val="005B12E0"/>
    <w:rsid w:val="00632722"/>
    <w:rsid w:val="007C1B91"/>
    <w:rsid w:val="00965A9C"/>
    <w:rsid w:val="009A2A0B"/>
    <w:rsid w:val="009F08BB"/>
    <w:rsid w:val="009F44C7"/>
    <w:rsid w:val="00A256D5"/>
    <w:rsid w:val="00A45084"/>
    <w:rsid w:val="00A661AB"/>
    <w:rsid w:val="00A7403B"/>
    <w:rsid w:val="00B94E4B"/>
    <w:rsid w:val="00C30F34"/>
    <w:rsid w:val="00CA0BE2"/>
    <w:rsid w:val="00CC3EDB"/>
    <w:rsid w:val="00DD2F1D"/>
    <w:rsid w:val="00F56F07"/>
    <w:rsid w:val="00FD2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93A1"/>
  <w15:chartTrackingRefBased/>
  <w15:docId w15:val="{6E0D51AA-1B65-4724-8DDF-F7DBC3E6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2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1B278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4C7"/>
  </w:style>
  <w:style w:type="paragraph" w:styleId="Footer">
    <w:name w:val="footer"/>
    <w:basedOn w:val="Normal"/>
    <w:link w:val="FooterChar"/>
    <w:uiPriority w:val="99"/>
    <w:unhideWhenUsed/>
    <w:rsid w:val="009F4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C7"/>
  </w:style>
  <w:style w:type="paragraph" w:styleId="NormalWeb">
    <w:name w:val="Normal (Web)"/>
    <w:basedOn w:val="Normal"/>
    <w:uiPriority w:val="99"/>
    <w:unhideWhenUsed/>
    <w:rsid w:val="003505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50554"/>
    <w:rPr>
      <w:color w:val="0000FF"/>
      <w:u w:val="single"/>
    </w:rPr>
  </w:style>
  <w:style w:type="paragraph" w:customStyle="1" w:styleId="head">
    <w:name w:val="head"/>
    <w:basedOn w:val="Normal"/>
    <w:rsid w:val="003505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50554"/>
    <w:rPr>
      <w:b/>
      <w:bCs/>
    </w:rPr>
  </w:style>
  <w:style w:type="character" w:customStyle="1" w:styleId="head1">
    <w:name w:val="head1"/>
    <w:basedOn w:val="DefaultParagraphFont"/>
    <w:rsid w:val="00350554"/>
  </w:style>
  <w:style w:type="character" w:customStyle="1" w:styleId="Heading1Char">
    <w:name w:val="Heading 1 Char"/>
    <w:basedOn w:val="DefaultParagraphFont"/>
    <w:link w:val="Heading1"/>
    <w:uiPriority w:val="9"/>
    <w:rsid w:val="001B278D"/>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1B278D"/>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8345">
      <w:bodyDiv w:val="1"/>
      <w:marLeft w:val="0"/>
      <w:marRight w:val="0"/>
      <w:marTop w:val="0"/>
      <w:marBottom w:val="0"/>
      <w:divBdr>
        <w:top w:val="none" w:sz="0" w:space="0" w:color="auto"/>
        <w:left w:val="none" w:sz="0" w:space="0" w:color="auto"/>
        <w:bottom w:val="none" w:sz="0" w:space="0" w:color="auto"/>
        <w:right w:val="none" w:sz="0" w:space="0" w:color="auto"/>
      </w:divBdr>
    </w:div>
    <w:div w:id="314383527">
      <w:bodyDiv w:val="1"/>
      <w:marLeft w:val="0"/>
      <w:marRight w:val="0"/>
      <w:marTop w:val="0"/>
      <w:marBottom w:val="0"/>
      <w:divBdr>
        <w:top w:val="none" w:sz="0" w:space="0" w:color="auto"/>
        <w:left w:val="none" w:sz="0" w:space="0" w:color="auto"/>
        <w:bottom w:val="none" w:sz="0" w:space="0" w:color="auto"/>
        <w:right w:val="none" w:sz="0" w:space="0" w:color="auto"/>
      </w:divBdr>
    </w:div>
    <w:div w:id="381944270">
      <w:bodyDiv w:val="1"/>
      <w:marLeft w:val="0"/>
      <w:marRight w:val="0"/>
      <w:marTop w:val="0"/>
      <w:marBottom w:val="0"/>
      <w:divBdr>
        <w:top w:val="none" w:sz="0" w:space="0" w:color="auto"/>
        <w:left w:val="none" w:sz="0" w:space="0" w:color="auto"/>
        <w:bottom w:val="none" w:sz="0" w:space="0" w:color="auto"/>
        <w:right w:val="none" w:sz="0" w:space="0" w:color="auto"/>
      </w:divBdr>
      <w:divsChild>
        <w:div w:id="584146431">
          <w:marLeft w:val="0"/>
          <w:marRight w:val="0"/>
          <w:marTop w:val="0"/>
          <w:marBottom w:val="0"/>
          <w:divBdr>
            <w:top w:val="none" w:sz="0" w:space="0" w:color="auto"/>
            <w:left w:val="none" w:sz="0" w:space="0" w:color="auto"/>
            <w:bottom w:val="none" w:sz="0" w:space="0" w:color="auto"/>
            <w:right w:val="none" w:sz="0" w:space="0" w:color="auto"/>
          </w:divBdr>
          <w:divsChild>
            <w:div w:id="708147329">
              <w:marLeft w:val="0"/>
              <w:marRight w:val="0"/>
              <w:marTop w:val="0"/>
              <w:marBottom w:val="0"/>
              <w:divBdr>
                <w:top w:val="none" w:sz="0" w:space="0" w:color="auto"/>
                <w:left w:val="none" w:sz="0" w:space="0" w:color="auto"/>
                <w:bottom w:val="none" w:sz="0" w:space="0" w:color="auto"/>
                <w:right w:val="none" w:sz="0" w:space="0" w:color="auto"/>
              </w:divBdr>
              <w:divsChild>
                <w:div w:id="1812554303">
                  <w:marLeft w:val="0"/>
                  <w:marRight w:val="0"/>
                  <w:marTop w:val="0"/>
                  <w:marBottom w:val="0"/>
                  <w:divBdr>
                    <w:top w:val="none" w:sz="0" w:space="0" w:color="auto"/>
                    <w:left w:val="none" w:sz="0" w:space="0" w:color="auto"/>
                    <w:bottom w:val="none" w:sz="0" w:space="0" w:color="auto"/>
                    <w:right w:val="none" w:sz="0" w:space="0" w:color="auto"/>
                  </w:divBdr>
                  <w:divsChild>
                    <w:div w:id="1581984380">
                      <w:marLeft w:val="0"/>
                      <w:marRight w:val="0"/>
                      <w:marTop w:val="0"/>
                      <w:marBottom w:val="0"/>
                      <w:divBdr>
                        <w:top w:val="none" w:sz="0" w:space="0" w:color="auto"/>
                        <w:left w:val="none" w:sz="0" w:space="0" w:color="auto"/>
                        <w:bottom w:val="none" w:sz="0" w:space="0" w:color="auto"/>
                        <w:right w:val="none" w:sz="0" w:space="0" w:color="auto"/>
                      </w:divBdr>
                      <w:divsChild>
                        <w:div w:id="135339873">
                          <w:marLeft w:val="0"/>
                          <w:marRight w:val="0"/>
                          <w:marTop w:val="0"/>
                          <w:marBottom w:val="0"/>
                          <w:divBdr>
                            <w:top w:val="none" w:sz="0" w:space="0" w:color="auto"/>
                            <w:left w:val="none" w:sz="0" w:space="0" w:color="auto"/>
                            <w:bottom w:val="none" w:sz="0" w:space="0" w:color="auto"/>
                            <w:right w:val="none" w:sz="0" w:space="0" w:color="auto"/>
                          </w:divBdr>
                          <w:divsChild>
                            <w:div w:id="606541185">
                              <w:marLeft w:val="0"/>
                              <w:marRight w:val="0"/>
                              <w:marTop w:val="0"/>
                              <w:marBottom w:val="0"/>
                              <w:divBdr>
                                <w:top w:val="none" w:sz="0" w:space="0" w:color="auto"/>
                                <w:left w:val="none" w:sz="0" w:space="0" w:color="auto"/>
                                <w:bottom w:val="none" w:sz="0" w:space="0" w:color="auto"/>
                                <w:right w:val="none" w:sz="0" w:space="0" w:color="auto"/>
                              </w:divBdr>
                              <w:divsChild>
                                <w:div w:id="914319341">
                                  <w:marLeft w:val="0"/>
                                  <w:marRight w:val="0"/>
                                  <w:marTop w:val="0"/>
                                  <w:marBottom w:val="0"/>
                                  <w:divBdr>
                                    <w:top w:val="none" w:sz="0" w:space="0" w:color="auto"/>
                                    <w:left w:val="none" w:sz="0" w:space="0" w:color="auto"/>
                                    <w:bottom w:val="none" w:sz="0" w:space="0" w:color="auto"/>
                                    <w:right w:val="none" w:sz="0" w:space="0" w:color="auto"/>
                                  </w:divBdr>
                                  <w:divsChild>
                                    <w:div w:id="1689213689">
                                      <w:marLeft w:val="0"/>
                                      <w:marRight w:val="0"/>
                                      <w:marTop w:val="0"/>
                                      <w:marBottom w:val="75"/>
                                      <w:divBdr>
                                        <w:top w:val="none" w:sz="0" w:space="0" w:color="auto"/>
                                        <w:left w:val="none" w:sz="0" w:space="0" w:color="auto"/>
                                        <w:bottom w:val="none" w:sz="0" w:space="0" w:color="auto"/>
                                        <w:right w:val="none" w:sz="0" w:space="0" w:color="auto"/>
                                      </w:divBdr>
                                      <w:divsChild>
                                        <w:div w:id="1329284277">
                                          <w:marLeft w:val="0"/>
                                          <w:marRight w:val="0"/>
                                          <w:marTop w:val="0"/>
                                          <w:marBottom w:val="0"/>
                                          <w:divBdr>
                                            <w:top w:val="none" w:sz="0" w:space="0" w:color="auto"/>
                                            <w:left w:val="none" w:sz="0" w:space="0" w:color="auto"/>
                                            <w:bottom w:val="none" w:sz="0" w:space="0" w:color="auto"/>
                                            <w:right w:val="none" w:sz="0" w:space="0" w:color="auto"/>
                                          </w:divBdr>
                                          <w:divsChild>
                                            <w:div w:id="377751511">
                                              <w:marLeft w:val="0"/>
                                              <w:marRight w:val="0"/>
                                              <w:marTop w:val="0"/>
                                              <w:marBottom w:val="0"/>
                                              <w:divBdr>
                                                <w:top w:val="none" w:sz="0" w:space="0" w:color="auto"/>
                                                <w:left w:val="none" w:sz="0" w:space="0" w:color="auto"/>
                                                <w:bottom w:val="none" w:sz="0" w:space="0" w:color="auto"/>
                                                <w:right w:val="none" w:sz="0" w:space="0" w:color="auto"/>
                                              </w:divBdr>
                                              <w:divsChild>
                                                <w:div w:id="160195418">
                                                  <w:marLeft w:val="0"/>
                                                  <w:marRight w:val="0"/>
                                                  <w:marTop w:val="0"/>
                                                  <w:marBottom w:val="0"/>
                                                  <w:divBdr>
                                                    <w:top w:val="none" w:sz="0" w:space="0" w:color="auto"/>
                                                    <w:left w:val="none" w:sz="0" w:space="0" w:color="auto"/>
                                                    <w:bottom w:val="none" w:sz="0" w:space="0" w:color="auto"/>
                                                    <w:right w:val="none" w:sz="0" w:space="0" w:color="auto"/>
                                                  </w:divBdr>
                                                  <w:divsChild>
                                                    <w:div w:id="1408654409">
                                                      <w:marLeft w:val="0"/>
                                                      <w:marRight w:val="0"/>
                                                      <w:marTop w:val="0"/>
                                                      <w:marBottom w:val="0"/>
                                                      <w:divBdr>
                                                        <w:top w:val="none" w:sz="0" w:space="0" w:color="auto"/>
                                                        <w:left w:val="none" w:sz="0" w:space="0" w:color="auto"/>
                                                        <w:bottom w:val="none" w:sz="0" w:space="0" w:color="auto"/>
                                                        <w:right w:val="none" w:sz="0" w:space="0" w:color="auto"/>
                                                      </w:divBdr>
                                                      <w:divsChild>
                                                        <w:div w:id="1337344123">
                                                          <w:marLeft w:val="0"/>
                                                          <w:marRight w:val="0"/>
                                                          <w:marTop w:val="0"/>
                                                          <w:marBottom w:val="0"/>
                                                          <w:divBdr>
                                                            <w:top w:val="none" w:sz="0" w:space="0" w:color="auto"/>
                                                            <w:left w:val="none" w:sz="0" w:space="0" w:color="auto"/>
                                                            <w:bottom w:val="none" w:sz="0" w:space="0" w:color="auto"/>
                                                            <w:right w:val="none" w:sz="0" w:space="0" w:color="auto"/>
                                                          </w:divBdr>
                                                          <w:divsChild>
                                                            <w:div w:id="847791070">
                                                              <w:marLeft w:val="0"/>
                                                              <w:marRight w:val="0"/>
                                                              <w:marTop w:val="0"/>
                                                              <w:marBottom w:val="330"/>
                                                              <w:divBdr>
                                                                <w:top w:val="none" w:sz="0" w:space="0" w:color="auto"/>
                                                                <w:left w:val="none" w:sz="0" w:space="0" w:color="auto"/>
                                                                <w:bottom w:val="none" w:sz="0" w:space="0" w:color="auto"/>
                                                                <w:right w:val="none" w:sz="0" w:space="0" w:color="auto"/>
                                                              </w:divBdr>
                                                            </w:div>
                                                            <w:div w:id="1924754269">
                                                              <w:marLeft w:val="0"/>
                                                              <w:marRight w:val="0"/>
                                                              <w:marTop w:val="0"/>
                                                              <w:marBottom w:val="330"/>
                                                              <w:divBdr>
                                                                <w:top w:val="none" w:sz="0" w:space="0" w:color="auto"/>
                                                                <w:left w:val="none" w:sz="0" w:space="0" w:color="auto"/>
                                                                <w:bottom w:val="none" w:sz="0" w:space="0" w:color="auto"/>
                                                                <w:right w:val="none" w:sz="0" w:space="0" w:color="auto"/>
                                                              </w:divBdr>
                                                            </w:div>
                                                            <w:div w:id="1727490281">
                                                              <w:marLeft w:val="0"/>
                                                              <w:marRight w:val="0"/>
                                                              <w:marTop w:val="0"/>
                                                              <w:marBottom w:val="330"/>
                                                              <w:divBdr>
                                                                <w:top w:val="none" w:sz="0" w:space="0" w:color="auto"/>
                                                                <w:left w:val="none" w:sz="0" w:space="0" w:color="auto"/>
                                                                <w:bottom w:val="none" w:sz="0" w:space="0" w:color="auto"/>
                                                                <w:right w:val="none" w:sz="0" w:space="0" w:color="auto"/>
                                                              </w:divBdr>
                                                            </w:div>
                                                            <w:div w:id="161470297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651826">
      <w:bodyDiv w:val="1"/>
      <w:marLeft w:val="0"/>
      <w:marRight w:val="0"/>
      <w:marTop w:val="0"/>
      <w:marBottom w:val="0"/>
      <w:divBdr>
        <w:top w:val="none" w:sz="0" w:space="0" w:color="auto"/>
        <w:left w:val="none" w:sz="0" w:space="0" w:color="auto"/>
        <w:bottom w:val="none" w:sz="0" w:space="0" w:color="auto"/>
        <w:right w:val="none" w:sz="0" w:space="0" w:color="auto"/>
      </w:divBdr>
    </w:div>
    <w:div w:id="973097805">
      <w:bodyDiv w:val="1"/>
      <w:marLeft w:val="0"/>
      <w:marRight w:val="0"/>
      <w:marTop w:val="0"/>
      <w:marBottom w:val="0"/>
      <w:divBdr>
        <w:top w:val="none" w:sz="0" w:space="0" w:color="auto"/>
        <w:left w:val="none" w:sz="0" w:space="0" w:color="auto"/>
        <w:bottom w:val="none" w:sz="0" w:space="0" w:color="auto"/>
        <w:right w:val="none" w:sz="0" w:space="0" w:color="auto"/>
      </w:divBdr>
    </w:div>
    <w:div w:id="1004011549">
      <w:bodyDiv w:val="1"/>
      <w:marLeft w:val="0"/>
      <w:marRight w:val="0"/>
      <w:marTop w:val="0"/>
      <w:marBottom w:val="0"/>
      <w:divBdr>
        <w:top w:val="none" w:sz="0" w:space="0" w:color="auto"/>
        <w:left w:val="none" w:sz="0" w:space="0" w:color="auto"/>
        <w:bottom w:val="none" w:sz="0" w:space="0" w:color="auto"/>
        <w:right w:val="none" w:sz="0" w:space="0" w:color="auto"/>
      </w:divBdr>
    </w:div>
    <w:div w:id="1068842215">
      <w:bodyDiv w:val="1"/>
      <w:marLeft w:val="0"/>
      <w:marRight w:val="0"/>
      <w:marTop w:val="0"/>
      <w:marBottom w:val="0"/>
      <w:divBdr>
        <w:top w:val="none" w:sz="0" w:space="0" w:color="auto"/>
        <w:left w:val="none" w:sz="0" w:space="0" w:color="auto"/>
        <w:bottom w:val="none" w:sz="0" w:space="0" w:color="auto"/>
        <w:right w:val="none" w:sz="0" w:space="0" w:color="auto"/>
      </w:divBdr>
    </w:div>
    <w:div w:id="1104958901">
      <w:bodyDiv w:val="1"/>
      <w:marLeft w:val="0"/>
      <w:marRight w:val="0"/>
      <w:marTop w:val="0"/>
      <w:marBottom w:val="0"/>
      <w:divBdr>
        <w:top w:val="none" w:sz="0" w:space="0" w:color="auto"/>
        <w:left w:val="none" w:sz="0" w:space="0" w:color="auto"/>
        <w:bottom w:val="none" w:sz="0" w:space="0" w:color="auto"/>
        <w:right w:val="none" w:sz="0" w:space="0" w:color="auto"/>
      </w:divBdr>
    </w:div>
    <w:div w:id="1640722206">
      <w:bodyDiv w:val="1"/>
      <w:marLeft w:val="0"/>
      <w:marRight w:val="0"/>
      <w:marTop w:val="0"/>
      <w:marBottom w:val="0"/>
      <w:divBdr>
        <w:top w:val="none" w:sz="0" w:space="0" w:color="auto"/>
        <w:left w:val="none" w:sz="0" w:space="0" w:color="auto"/>
        <w:bottom w:val="none" w:sz="0" w:space="0" w:color="auto"/>
        <w:right w:val="none" w:sz="0" w:space="0" w:color="auto"/>
      </w:divBdr>
    </w:div>
    <w:div w:id="21191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454&amp;Mode=0" TargetMode="External"/><Relationship Id="rId21" Type="http://schemas.openxmlformats.org/officeDocument/2006/relationships/hyperlink" Target="https://www.rbi.org.in/Scripts/BS_PressReleaseDisplay.aspx?prid=55179" TargetMode="External"/><Relationship Id="rId42" Type="http://schemas.openxmlformats.org/officeDocument/2006/relationships/hyperlink" Target="https://rbi.org.in/Scripts/NotificationUser.aspx?Id=12476&amp;Mode=0" TargetMode="External"/><Relationship Id="rId47" Type="http://schemas.openxmlformats.org/officeDocument/2006/relationships/hyperlink" Target="https://rbi.org.in/Scripts/NotificationUser.aspx?Id=12477&amp;Mode=0" TargetMode="External"/><Relationship Id="rId63" Type="http://schemas.openxmlformats.org/officeDocument/2006/relationships/hyperlink" Target="https://rbi.org.in/" TargetMode="External"/><Relationship Id="rId68" Type="http://schemas.openxmlformats.org/officeDocument/2006/relationships/hyperlink" Target="https://rbi.org.in/Scripts/BS_ViewMasCirculardetails.aspx?id=12283" TargetMode="External"/><Relationship Id="rId84" Type="http://schemas.openxmlformats.org/officeDocument/2006/relationships/hyperlink" Target="https://rbi.org.in/Scripts/NotificationUser.aspx?Id=12510&amp;Mode=0" TargetMode="External"/><Relationship Id="rId89" Type="http://schemas.openxmlformats.org/officeDocument/2006/relationships/hyperlink" Target="https://rbi.org.in/Scripts/NotificationUser.aspx?Id=12518&amp;Mode=0" TargetMode="External"/><Relationship Id="rId16" Type="http://schemas.openxmlformats.org/officeDocument/2006/relationships/hyperlink" Target="https://rbi.org.in/Scripts/BS_PressReleaseDisplay.aspx?prid=55004" TargetMode="External"/><Relationship Id="rId11" Type="http://schemas.openxmlformats.org/officeDocument/2006/relationships/hyperlink" Target="https://rbi.org.in/Scripts/NotificationUser.aspx?Id=12146&amp;Mode=0" TargetMode="External"/><Relationship Id="rId32" Type="http://schemas.openxmlformats.org/officeDocument/2006/relationships/hyperlink" Target="https://rbi.org.in/Scripts/NotificationUser.aspx?Id=12472&amp;Mode=0" TargetMode="External"/><Relationship Id="rId37" Type="http://schemas.openxmlformats.org/officeDocument/2006/relationships/hyperlink" Target="https://rbi.org.in/Scripts/NotificationUser.aspx?Id=12474&amp;Mode=0" TargetMode="External"/><Relationship Id="rId53" Type="http://schemas.openxmlformats.org/officeDocument/2006/relationships/hyperlink" Target="https://www.rbi.org.in/Scripts/NotificationUser.aspx?Id=1145&amp;Mode=0" TargetMode="External"/><Relationship Id="rId58" Type="http://schemas.openxmlformats.org/officeDocument/2006/relationships/hyperlink" Target="https://rbi.org.in/Scripts/NotificationUser.aspx?Id=12486&amp;Mode=0" TargetMode="External"/><Relationship Id="rId74" Type="http://schemas.openxmlformats.org/officeDocument/2006/relationships/hyperlink" Target="https://rbi.org.in/Scripts/NotificationUser.aspx?Id=12494&amp;Mode=0" TargetMode="External"/><Relationship Id="rId79" Type="http://schemas.openxmlformats.org/officeDocument/2006/relationships/hyperlink" Target="https://www.rbi.org.in/Scripts/BS_ViewMasDirections.aspx?id=11566" TargetMode="External"/><Relationship Id="rId102" Type="http://schemas.openxmlformats.org/officeDocument/2006/relationships/hyperlink" Target="https://msme.gov.in/technology-upgradation-and-quality-certification" TargetMode="External"/><Relationship Id="rId5" Type="http://schemas.openxmlformats.org/officeDocument/2006/relationships/footnotes" Target="footnotes.xml"/><Relationship Id="rId90" Type="http://schemas.openxmlformats.org/officeDocument/2006/relationships/image" Target="media/image1.png"/><Relationship Id="rId95" Type="http://schemas.openxmlformats.org/officeDocument/2006/relationships/hyperlink" Target="https://zed.msme.gov.in/" TargetMode="External"/><Relationship Id="rId22" Type="http://schemas.openxmlformats.org/officeDocument/2006/relationships/hyperlink" Target="https://www.rbi.org.in/Scripts/BS_ViewMasDirections.aspx?id=12156" TargetMode="External"/><Relationship Id="rId27" Type="http://schemas.openxmlformats.org/officeDocument/2006/relationships/hyperlink" Target="https://rbi.org.in/Scripts/NotificationUser.aspx?Id=12470&amp;Mode=0" TargetMode="External"/><Relationship Id="rId43" Type="http://schemas.openxmlformats.org/officeDocument/2006/relationships/hyperlink" Target="https://rbi.org.in/Scripts/NotificationUser.aspx?Id=12476&amp;Mode=0" TargetMode="External"/><Relationship Id="rId48" Type="http://schemas.openxmlformats.org/officeDocument/2006/relationships/hyperlink" Target="https://rbi.org.in/Scripts/NotificationUser.aspx?Id=12479&amp;Mode=0" TargetMode="External"/><Relationship Id="rId64" Type="http://schemas.openxmlformats.org/officeDocument/2006/relationships/hyperlink" Target="https://rbi.org.in/" TargetMode="External"/><Relationship Id="rId69" Type="http://schemas.openxmlformats.org/officeDocument/2006/relationships/hyperlink" Target="https://www.rbi.org.in/scripts/NotificationUser.aspx?Id=4970&amp;Mode=0" TargetMode="External"/><Relationship Id="rId80" Type="http://schemas.openxmlformats.org/officeDocument/2006/relationships/hyperlink" Target="https://rbidocs.rbi.org.in/rdocs/content/pdfs/NT2504052023_AN.pdf" TargetMode="External"/><Relationship Id="rId85" Type="http://schemas.openxmlformats.org/officeDocument/2006/relationships/hyperlink" Target="https://rbi.org.in/Scripts/NotificationUser.aspx?Id=12029&amp;Mode=0" TargetMode="External"/><Relationship Id="rId12" Type="http://schemas.openxmlformats.org/officeDocument/2006/relationships/hyperlink" Target="https://prism.rbi.org.in/DAKSH/portal/" TargetMode="External"/><Relationship Id="rId17" Type="http://schemas.openxmlformats.org/officeDocument/2006/relationships/hyperlink" Target="https://rbi.org.in/Scripts/NotificationUser.aspx?Id=11849&amp;Mode=0" TargetMode="External"/><Relationship Id="rId25" Type="http://schemas.openxmlformats.org/officeDocument/2006/relationships/hyperlink" Target="https://rbi.org.in/Scripts/NotificationUser.aspx?Id=12454&amp;Mode=0" TargetMode="External"/><Relationship Id="rId33" Type="http://schemas.openxmlformats.org/officeDocument/2006/relationships/hyperlink" Target="https://rbi.org.in/Scripts/NotificationUser.aspx?Id=12472&amp;Mode=0" TargetMode="External"/><Relationship Id="rId38" Type="http://schemas.openxmlformats.org/officeDocument/2006/relationships/hyperlink" Target="https://rbi.org.in/Scripts/BS_ViewMasCirculardetails.aspx?id=12282" TargetMode="External"/><Relationship Id="rId46" Type="http://schemas.openxmlformats.org/officeDocument/2006/relationships/hyperlink" Target="https://mastercirculars.rbi.org.in/" TargetMode="External"/><Relationship Id="rId59" Type="http://schemas.openxmlformats.org/officeDocument/2006/relationships/hyperlink" Target="https://rbi.org.in/Scripts/NotificationUser.aspx?Id=12486&amp;Mode=0" TargetMode="External"/><Relationship Id="rId67" Type="http://schemas.openxmlformats.org/officeDocument/2006/relationships/hyperlink" Target="https://www.rbi.org.in/Scripts/NotificationUser.aspx?Id=12416&amp;Mode=0" TargetMode="External"/><Relationship Id="rId103" Type="http://schemas.openxmlformats.org/officeDocument/2006/relationships/fontTable" Target="fontTable.xml"/><Relationship Id="rId20" Type="http://schemas.openxmlformats.org/officeDocument/2006/relationships/hyperlink" Target="https://rbi.org.in/Scripts/NotificationUser.aspx?Id=12444&amp;Mode=0" TargetMode="External"/><Relationship Id="rId41" Type="http://schemas.openxmlformats.org/officeDocument/2006/relationships/hyperlink" Target="https://www.rbi.org.in/Scripts/BS_ViewMasCirculardetails.aspx?id=12280" TargetMode="External"/><Relationship Id="rId54" Type="http://schemas.openxmlformats.org/officeDocument/2006/relationships/hyperlink" Target="https://rbi.org.in/Scripts/NotificationUser.aspx?Id=12484&amp;Mode=0" TargetMode="External"/><Relationship Id="rId62" Type="http://schemas.openxmlformats.org/officeDocument/2006/relationships/hyperlink" Target="https://rbi.org.in/Scripts/BS_ViewMasCirculardetails.aspx?id=12344" TargetMode="External"/><Relationship Id="rId70" Type="http://schemas.openxmlformats.org/officeDocument/2006/relationships/hyperlink" Target="https://rbi.org.in/Scripts/NotificationUser.aspx?Id=12491&amp;Mode=0" TargetMode="External"/><Relationship Id="rId75" Type="http://schemas.openxmlformats.org/officeDocument/2006/relationships/hyperlink" Target="https://www.rbi.org.in/Scripts/BS_ViewMasDirections.aspx?id=11566" TargetMode="External"/><Relationship Id="rId83" Type="http://schemas.openxmlformats.org/officeDocument/2006/relationships/hyperlink" Target="https://www.rbi.org.in/Scripts/BS_PressReleaseDisplay.aspx?prid=55179" TargetMode="External"/><Relationship Id="rId88" Type="http://schemas.openxmlformats.org/officeDocument/2006/relationships/hyperlink" Target="https://rbidocs.rbi.org.in/rdocs/content/pdfs/Gazette2374E23052022.pdf" TargetMode="External"/><Relationship Id="rId91" Type="http://schemas.openxmlformats.org/officeDocument/2006/relationships/hyperlink" Target="https://www.cgtmse.in/Default/ViewFile/?id=1680774247788_Circular%20No.%20220_Increase%20in%20ceiling%20of%20Coverage_REV.pdf&amp;path=Circular" TargetMode="External"/><Relationship Id="rId96" Type="http://schemas.openxmlformats.org/officeDocument/2006/relationships/hyperlink" Target="https://zed.msme.gov.i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bi.org.in/Scripts/NotificationUser.aspx?Id=12443&amp;Mode=0" TargetMode="External"/><Relationship Id="rId23" Type="http://schemas.openxmlformats.org/officeDocument/2006/relationships/hyperlink" Target="https://www.rbi.org.in/Scripts/BS_ViewMasDirections.aspx?id=12156" TargetMode="External"/><Relationship Id="rId28" Type="http://schemas.openxmlformats.org/officeDocument/2006/relationships/hyperlink" Target="https://rbi.org.in/Scripts/NotificationUser.aspx?Id=12470&amp;Mode=0" TargetMode="External"/><Relationship Id="rId36" Type="http://schemas.openxmlformats.org/officeDocument/2006/relationships/hyperlink" Target="https://mastercirculars.rbi.org.in/" TargetMode="External"/><Relationship Id="rId49" Type="http://schemas.openxmlformats.org/officeDocument/2006/relationships/hyperlink" Target="https://rbi.org.in/Scripts/NotificationUser.aspx?Id=12479&amp;Mode=0" TargetMode="External"/><Relationship Id="rId57" Type="http://schemas.openxmlformats.org/officeDocument/2006/relationships/hyperlink" Target="https://www.rbi.org.in/Scripts/BS_PressReleaseDisplay.aspx?prid=53911" TargetMode="External"/><Relationship Id="rId10" Type="http://schemas.openxmlformats.org/officeDocument/2006/relationships/hyperlink" Target="https://rbi.org.in/Scripts/NotificationUser.aspx?Id=12439&amp;Mode=0" TargetMode="External"/><Relationship Id="rId31" Type="http://schemas.openxmlformats.org/officeDocument/2006/relationships/hyperlink" Target="https://rbi.org.in/Scripts/NotificationUser.aspx?Id=12472&amp;Mode=0" TargetMode="External"/><Relationship Id="rId44" Type="http://schemas.openxmlformats.org/officeDocument/2006/relationships/hyperlink" Target="https://www.rbi.org.in/Scripts/BS_ViewMasCirculardetails.aspx?id=12275" TargetMode="External"/><Relationship Id="rId52" Type="http://schemas.openxmlformats.org/officeDocument/2006/relationships/hyperlink" Target="https://rbi.org.in/Scripts/NotificationUser.aspx?Id=12484&amp;Mode=0" TargetMode="External"/><Relationship Id="rId60" Type="http://schemas.openxmlformats.org/officeDocument/2006/relationships/hyperlink" Target="https://rbi.org.in/Scripts/NotificationUser.aspx?Id=12487&amp;Mode=0" TargetMode="External"/><Relationship Id="rId65" Type="http://schemas.openxmlformats.org/officeDocument/2006/relationships/hyperlink" Target="https://rbi.org.in/Scripts/BS_ViewMasCirculardetails.aspx?id=12488" TargetMode="External"/><Relationship Id="rId73" Type="http://schemas.openxmlformats.org/officeDocument/2006/relationships/hyperlink" Target="https://www.rbi.org.in/Scripts/NotificationUser.aspx?Id=12029&amp;Mode=0" TargetMode="External"/><Relationship Id="rId78" Type="http://schemas.openxmlformats.org/officeDocument/2006/relationships/hyperlink" Target="https://rbi.org.in/Scripts/NotificationUser.aspx?Id=12497&amp;Mode=0" TargetMode="External"/><Relationship Id="rId81" Type="http://schemas.openxmlformats.org/officeDocument/2006/relationships/hyperlink" Target="https://rbi.org.in/Scripts/NotificationUser.aspx?Id=12498&amp;Mode=0" TargetMode="External"/><Relationship Id="rId86" Type="http://schemas.openxmlformats.org/officeDocument/2006/relationships/hyperlink" Target="https://rbi.org.in/Scripts/NotificationUser.aspx?Id=12494&amp;Mode=0" TargetMode="External"/><Relationship Id="rId94" Type="http://schemas.openxmlformats.org/officeDocument/2006/relationships/hyperlink" Target="https://zed.msme.gov.in/" TargetMode="External"/><Relationship Id="rId99" Type="http://schemas.openxmlformats.org/officeDocument/2006/relationships/hyperlink" Target="http://www.dcmsme.gov.in/schemes/leanmanfucturing10.pdf" TargetMode="External"/><Relationship Id="rId101" Type="http://schemas.openxmlformats.org/officeDocument/2006/relationships/hyperlink" Target="http://www.dcmsme.gov.in/" TargetMode="External"/><Relationship Id="rId4" Type="http://schemas.openxmlformats.org/officeDocument/2006/relationships/webSettings" Target="webSettings.xml"/><Relationship Id="rId9" Type="http://schemas.openxmlformats.org/officeDocument/2006/relationships/hyperlink" Target="https://rbi.org.in/Scripts/NotificationUser.aspx?Id=12440&amp;Mode=0" TargetMode="External"/><Relationship Id="rId13" Type="http://schemas.openxmlformats.org/officeDocument/2006/relationships/hyperlink" Target="https://www.rbi.org.in/Scripts/NotificationUser.aspx?Id=12146&amp;Mode=0" TargetMode="External"/><Relationship Id="rId18" Type="http://schemas.openxmlformats.org/officeDocument/2006/relationships/hyperlink" Target="https://rbi.org.in/Scripts/NotificationUser.aspx?Id=11850&amp;Mode=0" TargetMode="External"/><Relationship Id="rId39" Type="http://schemas.openxmlformats.org/officeDocument/2006/relationships/hyperlink" Target="https://rbi.org.in/Scripts/NotificationUser.aspx?Id=12475&amp;Mode=0" TargetMode="External"/><Relationship Id="rId34" Type="http://schemas.openxmlformats.org/officeDocument/2006/relationships/hyperlink" Target="https://www.rbi.org.in/Scripts/BS_ViewMasCirculardetails.aspx?id=12274" TargetMode="External"/><Relationship Id="rId50" Type="http://schemas.openxmlformats.org/officeDocument/2006/relationships/hyperlink" Target="https://rbi.org.in/Scripts/NotificationUser.aspx?Id=12480&amp;Mode=0" TargetMode="External"/><Relationship Id="rId55" Type="http://schemas.openxmlformats.org/officeDocument/2006/relationships/hyperlink" Target="https://rbi.org.in/Scripts/NotificationUser.aspx?Id=12484&amp;Mode=0" TargetMode="External"/><Relationship Id="rId76" Type="http://schemas.openxmlformats.org/officeDocument/2006/relationships/hyperlink" Target="https://rbidocs.rbi.org.in/rdocs/content/pdfs/NT2428042023_AN.pdf" TargetMode="External"/><Relationship Id="rId97" Type="http://schemas.openxmlformats.org/officeDocument/2006/relationships/hyperlink" Target="https://zed.msme.gov.in/uploads/Guideline_Book.pdf" TargetMode="External"/><Relationship Id="rId104" Type="http://schemas.openxmlformats.org/officeDocument/2006/relationships/theme" Target="theme/theme1.xml"/><Relationship Id="rId7" Type="http://schemas.openxmlformats.org/officeDocument/2006/relationships/hyperlink" Target="https://rbi.org.in/Scripts/NotificationUser.aspx?Id=12440&amp;Mode=0" TargetMode="External"/><Relationship Id="rId71" Type="http://schemas.openxmlformats.org/officeDocument/2006/relationships/hyperlink" Target="https://www.rbi.org.in/Scripts/NotificationUser.aspx?Id=12029&amp;Mode=0" TargetMode="External"/><Relationship Id="rId92" Type="http://schemas.openxmlformats.org/officeDocument/2006/relationships/hyperlink" Target="https://www.cgtmse.in/Default/ViewFile/?id=1693235486130_Circular%20no.%20229%20-%20UAM%20Mandatory.pdf&amp;path=Circular" TargetMode="External"/><Relationship Id="rId2" Type="http://schemas.openxmlformats.org/officeDocument/2006/relationships/styles" Target="styles.xml"/><Relationship Id="rId29" Type="http://schemas.openxmlformats.org/officeDocument/2006/relationships/hyperlink" Target="https://rbi.org.in/Scripts/NotificationUser.aspx?Id=12470&amp;Mode=0" TargetMode="External"/><Relationship Id="rId24" Type="http://schemas.openxmlformats.org/officeDocument/2006/relationships/hyperlink" Target="https://rbi.org.in/Scripts/NotificationUser.aspx?Id=12452&amp;Mode=0" TargetMode="External"/><Relationship Id="rId40" Type="http://schemas.openxmlformats.org/officeDocument/2006/relationships/hyperlink" Target="https://rbi.org.in/Scripts/NotificationUser.aspx?Id=12475&amp;Mode=0" TargetMode="External"/><Relationship Id="rId45" Type="http://schemas.openxmlformats.org/officeDocument/2006/relationships/hyperlink" Target="https://rbi.org.in/Scripts/NotificationUser.aspx?Id=12477&amp;Mode=0" TargetMode="External"/><Relationship Id="rId66" Type="http://schemas.openxmlformats.org/officeDocument/2006/relationships/hyperlink" Target="https://rbi.org.in/Scripts/BS_ViewMasCirculardetails.aspx?id=12488" TargetMode="External"/><Relationship Id="rId87" Type="http://schemas.openxmlformats.org/officeDocument/2006/relationships/hyperlink" Target="https://rbi.org.in/Scripts/NotificationUser.aspx?Id=12029&amp;Mode=0" TargetMode="External"/><Relationship Id="rId61" Type="http://schemas.openxmlformats.org/officeDocument/2006/relationships/hyperlink" Target="https://rbi.org.in/Scripts/NotificationUser.aspx?Id=12487&amp;Mode=0" TargetMode="External"/><Relationship Id="rId82" Type="http://schemas.openxmlformats.org/officeDocument/2006/relationships/hyperlink" Target="https://www.rbi.org.in/Scripts/bs_viewcontent.aspx?Id=3504" TargetMode="External"/><Relationship Id="rId19" Type="http://schemas.openxmlformats.org/officeDocument/2006/relationships/hyperlink" Target="https://rbi.org.in/Scripts/NotificationUser.aspx?Id=12354&amp;Mode=0" TargetMode="External"/><Relationship Id="rId14" Type="http://schemas.openxmlformats.org/officeDocument/2006/relationships/hyperlink" Target="https://www.rbi.org.in/Scripts/NotificationUser.aspx?Id=12146&amp;Mode=0" TargetMode="External"/><Relationship Id="rId30" Type="http://schemas.openxmlformats.org/officeDocument/2006/relationships/hyperlink" Target="https://www.rbi.org.in/Scripts/BS_ViewMasCirculardetails.aspx?id=12281" TargetMode="External"/><Relationship Id="rId35" Type="http://schemas.openxmlformats.org/officeDocument/2006/relationships/hyperlink" Target="https://rbi.org.in/Scripts/NotificationUser.aspx?Id=12474&amp;Mode=0" TargetMode="External"/><Relationship Id="rId56" Type="http://schemas.openxmlformats.org/officeDocument/2006/relationships/hyperlink" Target="https://www.rbi.org.in/Scripts/BS_PressReleaseDisplay.aspx?prid=53248" TargetMode="External"/><Relationship Id="rId77" Type="http://schemas.openxmlformats.org/officeDocument/2006/relationships/hyperlink" Target="https://www.rbi.org.in/Scripts/BS_ViewMasDirections.aspx?id=11566" TargetMode="External"/><Relationship Id="rId100" Type="http://schemas.openxmlformats.org/officeDocument/2006/relationships/hyperlink" Target="https://innovative.msme.gov.in/" TargetMode="External"/><Relationship Id="rId8" Type="http://schemas.openxmlformats.org/officeDocument/2006/relationships/hyperlink" Target="https://rbi.org.in/Scripts/NotificationUser.aspx?Id=12439&amp;Mode=0" TargetMode="External"/><Relationship Id="rId51" Type="http://schemas.openxmlformats.org/officeDocument/2006/relationships/hyperlink" Target="https://rbi.org.in/Scripts/NotificationUser.aspx?Id=12480&amp;Mode=0" TargetMode="External"/><Relationship Id="rId72" Type="http://schemas.openxmlformats.org/officeDocument/2006/relationships/hyperlink" Target="https://www.rbi.org.in/Scripts/BS_ViewMasDirections.aspx?id=10192" TargetMode="External"/><Relationship Id="rId93" Type="http://schemas.openxmlformats.org/officeDocument/2006/relationships/hyperlink" Target="https://msme.gov.in/sites/default/files/CreditLinkCapitalSubsidyScheme%282%29%282%29.pdf" TargetMode="External"/><Relationship Id="rId98" Type="http://schemas.openxmlformats.org/officeDocument/2006/relationships/hyperlink" Target="http://www.dcmsme.gov.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34</Pages>
  <Words>8583</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Rajdeep Bose</cp:lastModifiedBy>
  <cp:revision>6</cp:revision>
  <dcterms:created xsi:type="dcterms:W3CDTF">2023-09-26T07:29:00Z</dcterms:created>
  <dcterms:modified xsi:type="dcterms:W3CDTF">2023-09-30T10:24:00Z</dcterms:modified>
</cp:coreProperties>
</file>