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20" w:rsidRDefault="00F06820" w:rsidP="00F06820">
      <w:pPr>
        <w:spacing w:after="0"/>
        <w:jc w:val="center"/>
        <w:rPr>
          <w:rFonts w:ascii="Arial" w:hAnsi="Arial" w:cs="Arial"/>
          <w:b/>
          <w:bCs/>
          <w:sz w:val="31"/>
          <w:szCs w:val="31"/>
          <w:u w:val="single"/>
        </w:rPr>
      </w:pPr>
      <w:r w:rsidRPr="00DB2AE1">
        <w:rPr>
          <w:rFonts w:ascii="Arial" w:hAnsi="Arial" w:cs="Arial"/>
          <w:b/>
          <w:sz w:val="28"/>
          <w:szCs w:val="28"/>
          <w:u w:val="single"/>
        </w:rPr>
        <w:t>REGISTRATION FORM</w:t>
      </w:r>
      <w:r w:rsidRPr="00AF7199">
        <w:rPr>
          <w:rFonts w:ascii="Arial" w:hAnsi="Arial" w:cs="Arial"/>
          <w:b/>
          <w:sz w:val="19"/>
          <w:szCs w:val="19"/>
          <w:u w:val="single"/>
        </w:rPr>
        <w:t xml:space="preserve"> for </w:t>
      </w:r>
      <w:r w:rsidRPr="00DB2AE1">
        <w:rPr>
          <w:rFonts w:ascii="Arial" w:hAnsi="Arial" w:cs="Arial"/>
          <w:b/>
          <w:bCs/>
          <w:sz w:val="32"/>
          <w:szCs w:val="32"/>
          <w:u w:val="single"/>
        </w:rPr>
        <w:t>90 Hours</w:t>
      </w:r>
      <w:r w:rsidRPr="00DB2AE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7A17BC">
        <w:rPr>
          <w:rFonts w:ascii="Arial" w:hAnsi="Arial" w:cs="Arial"/>
          <w:b/>
          <w:bCs/>
          <w:sz w:val="31"/>
          <w:szCs w:val="31"/>
          <w:u w:val="single"/>
        </w:rPr>
        <w:t>PREPARATORY  CLASSES</w:t>
      </w:r>
      <w:proofErr w:type="gramEnd"/>
      <w:r w:rsidRPr="007A17BC">
        <w:rPr>
          <w:rFonts w:ascii="Arial" w:hAnsi="Arial" w:cs="Arial"/>
          <w:b/>
          <w:bCs/>
          <w:sz w:val="31"/>
          <w:szCs w:val="31"/>
          <w:u w:val="single"/>
        </w:rPr>
        <w:t xml:space="preserve"> </w:t>
      </w:r>
    </w:p>
    <w:p w:rsidR="00F06820" w:rsidRPr="00DB2AE1" w:rsidRDefault="00F06820" w:rsidP="00F06820">
      <w:pPr>
        <w:spacing w:after="0"/>
        <w:jc w:val="center"/>
        <w:rPr>
          <w:rFonts w:ascii="Arial" w:hAnsi="Arial" w:cs="Arial"/>
          <w:b/>
          <w:bCs/>
          <w:sz w:val="31"/>
          <w:szCs w:val="31"/>
          <w:u w:val="single"/>
        </w:rPr>
      </w:pPr>
      <w:proofErr w:type="gramStart"/>
      <w:r w:rsidRPr="007A17BC">
        <w:rPr>
          <w:rFonts w:ascii="Arial" w:hAnsi="Arial" w:cs="Arial"/>
          <w:b/>
          <w:bCs/>
          <w:sz w:val="31"/>
          <w:szCs w:val="31"/>
          <w:u w:val="single"/>
        </w:rPr>
        <w:t>FOR  JAIIB</w:t>
      </w:r>
      <w:proofErr w:type="gramEnd"/>
      <w:r w:rsidRPr="007A17BC">
        <w:rPr>
          <w:rFonts w:ascii="Arial" w:hAnsi="Arial" w:cs="Arial"/>
          <w:b/>
          <w:bCs/>
          <w:sz w:val="31"/>
          <w:szCs w:val="31"/>
          <w:u w:val="single"/>
        </w:rPr>
        <w:t xml:space="preserve"> </w:t>
      </w:r>
      <w:r w:rsidRPr="00DB2AE1">
        <w:rPr>
          <w:rFonts w:ascii="Arial" w:hAnsi="Arial" w:cs="Arial"/>
          <w:b/>
          <w:bCs/>
          <w:sz w:val="31"/>
          <w:szCs w:val="31"/>
          <w:u w:val="single"/>
        </w:rPr>
        <w:t>/</w:t>
      </w:r>
      <w:r w:rsidRPr="007A17BC">
        <w:rPr>
          <w:rFonts w:ascii="Arial" w:hAnsi="Arial" w:cs="Arial"/>
          <w:b/>
          <w:bCs/>
          <w:sz w:val="31"/>
          <w:szCs w:val="31"/>
          <w:u w:val="single"/>
        </w:rPr>
        <w:t xml:space="preserve"> DB</w:t>
      </w:r>
      <w:r>
        <w:rPr>
          <w:rFonts w:ascii="Arial" w:hAnsi="Arial" w:cs="Arial"/>
          <w:b/>
          <w:bCs/>
          <w:sz w:val="31"/>
          <w:szCs w:val="31"/>
          <w:u w:val="single"/>
        </w:rPr>
        <w:t>&amp;</w:t>
      </w:r>
      <w:r w:rsidRPr="007A17BC">
        <w:rPr>
          <w:rFonts w:ascii="Arial" w:hAnsi="Arial" w:cs="Arial"/>
          <w:b/>
          <w:bCs/>
          <w:sz w:val="31"/>
          <w:szCs w:val="31"/>
          <w:u w:val="single"/>
        </w:rPr>
        <w:t>F</w:t>
      </w:r>
      <w:r>
        <w:rPr>
          <w:rFonts w:ascii="Arial" w:hAnsi="Arial" w:cs="Arial"/>
          <w:b/>
          <w:bCs/>
          <w:sz w:val="31"/>
          <w:szCs w:val="31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and</w:t>
      </w:r>
      <w:r w:rsidRPr="00DB2AE1">
        <w:rPr>
          <w:rFonts w:ascii="Arial" w:hAnsi="Arial" w:cs="Arial"/>
          <w:b/>
          <w:bCs/>
          <w:sz w:val="31"/>
          <w:szCs w:val="31"/>
          <w:u w:val="single"/>
        </w:rPr>
        <w:t xml:space="preserve"> </w:t>
      </w:r>
      <w:r w:rsidRPr="007A17BC">
        <w:rPr>
          <w:rFonts w:ascii="Arial" w:hAnsi="Arial" w:cs="Arial"/>
          <w:b/>
          <w:bCs/>
          <w:sz w:val="31"/>
          <w:szCs w:val="31"/>
          <w:u w:val="single"/>
        </w:rPr>
        <w:t>CAIIB</w:t>
      </w:r>
      <w:r>
        <w:rPr>
          <w:rFonts w:ascii="Arial" w:hAnsi="Arial" w:cs="Arial"/>
          <w:b/>
          <w:bCs/>
          <w:sz w:val="31"/>
          <w:szCs w:val="31"/>
          <w:u w:val="single"/>
        </w:rPr>
        <w:t xml:space="preserve">, </w:t>
      </w:r>
      <w:r w:rsidRPr="007A17BC">
        <w:rPr>
          <w:rFonts w:ascii="Arial" w:hAnsi="Arial" w:cs="Arial"/>
          <w:b/>
          <w:bCs/>
          <w:sz w:val="31"/>
          <w:szCs w:val="31"/>
          <w:u w:val="single"/>
        </w:rPr>
        <w:t xml:space="preserve"> </w:t>
      </w:r>
      <w:r>
        <w:rPr>
          <w:rFonts w:ascii="Arial" w:hAnsi="Arial" w:cs="Arial"/>
          <w:b/>
          <w:bCs/>
          <w:sz w:val="31"/>
          <w:szCs w:val="31"/>
          <w:u w:val="single"/>
        </w:rPr>
        <w:t>JUNE / JULY 2017 Exam.</w:t>
      </w:r>
    </w:p>
    <w:p w:rsidR="00F06820" w:rsidRPr="00DB2AE1" w:rsidRDefault="00F06820" w:rsidP="00F06820">
      <w:pPr>
        <w:spacing w:after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06820" w:rsidRPr="00AF7199" w:rsidRDefault="00F06820" w:rsidP="00F06820">
      <w:pPr>
        <w:spacing w:after="0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>To</w:t>
      </w:r>
    </w:p>
    <w:p w:rsidR="00F06820" w:rsidRPr="00AF7199" w:rsidRDefault="00F06820" w:rsidP="00F06820">
      <w:pPr>
        <w:spacing w:after="0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>The Zonal Head,</w:t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  <w:t xml:space="preserve">                                      </w:t>
      </w:r>
      <w:r>
        <w:rPr>
          <w:rFonts w:ascii="Arial" w:hAnsi="Arial" w:cs="Arial"/>
          <w:b/>
          <w:sz w:val="19"/>
          <w:szCs w:val="19"/>
        </w:rPr>
        <w:t xml:space="preserve"> </w:t>
      </w:r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>Indian Institute of Banking &amp; Finance,</w:t>
      </w:r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 xml:space="preserve">Professional Development Centre, </w:t>
      </w:r>
      <w:proofErr w:type="gramStart"/>
      <w:r w:rsidRPr="00AF7199">
        <w:rPr>
          <w:rFonts w:ascii="Arial" w:hAnsi="Arial" w:cs="Arial"/>
          <w:b/>
          <w:sz w:val="19"/>
          <w:szCs w:val="19"/>
        </w:rPr>
        <w:t>Eastern  Zone</w:t>
      </w:r>
      <w:proofErr w:type="gramEnd"/>
      <w:r w:rsidRPr="00AF7199">
        <w:rPr>
          <w:rFonts w:ascii="Arial" w:hAnsi="Arial" w:cs="Arial"/>
          <w:b/>
          <w:sz w:val="19"/>
          <w:szCs w:val="19"/>
        </w:rPr>
        <w:t>,</w:t>
      </w:r>
    </w:p>
    <w:p w:rsidR="00F06820" w:rsidRPr="00AF7199" w:rsidRDefault="00F06820" w:rsidP="00F06820">
      <w:pPr>
        <w:spacing w:after="0" w:line="312" w:lineRule="auto"/>
        <w:rPr>
          <w:rFonts w:ascii="Arial" w:hAnsi="Arial" w:cs="Arial"/>
          <w:b/>
          <w:sz w:val="19"/>
          <w:szCs w:val="19"/>
        </w:rPr>
      </w:pPr>
      <w:proofErr w:type="spellStart"/>
      <w:r w:rsidRPr="00AF7199">
        <w:rPr>
          <w:rFonts w:ascii="Arial" w:hAnsi="Arial" w:cs="Arial"/>
          <w:b/>
          <w:sz w:val="19"/>
          <w:szCs w:val="19"/>
        </w:rPr>
        <w:t>Hindusthan</w:t>
      </w:r>
      <w:proofErr w:type="spellEnd"/>
      <w:r w:rsidRPr="00AF7199">
        <w:rPr>
          <w:rFonts w:ascii="Arial" w:hAnsi="Arial" w:cs="Arial"/>
          <w:b/>
          <w:sz w:val="19"/>
          <w:szCs w:val="19"/>
        </w:rPr>
        <w:t xml:space="preserve"> Building (</w:t>
      </w:r>
      <w:proofErr w:type="spellStart"/>
      <w:r w:rsidRPr="00AF7199">
        <w:rPr>
          <w:rFonts w:ascii="Arial" w:hAnsi="Arial" w:cs="Arial"/>
          <w:b/>
          <w:sz w:val="19"/>
          <w:szCs w:val="19"/>
        </w:rPr>
        <w:t>Annexe</w:t>
      </w:r>
      <w:proofErr w:type="spellEnd"/>
      <w:r w:rsidRPr="00AF7199">
        <w:rPr>
          <w:rFonts w:ascii="Arial" w:hAnsi="Arial" w:cs="Arial"/>
          <w:b/>
          <w:sz w:val="19"/>
          <w:szCs w:val="19"/>
        </w:rPr>
        <w:t>)</w:t>
      </w:r>
      <w:proofErr w:type="gramStart"/>
      <w:r w:rsidRPr="00AF7199">
        <w:rPr>
          <w:rFonts w:ascii="Arial" w:hAnsi="Arial" w:cs="Arial"/>
          <w:b/>
          <w:sz w:val="19"/>
          <w:szCs w:val="19"/>
        </w:rPr>
        <w:t>,  7</w:t>
      </w:r>
      <w:r w:rsidRPr="00AF7199">
        <w:rPr>
          <w:rFonts w:ascii="Arial" w:hAnsi="Arial" w:cs="Arial"/>
          <w:b/>
          <w:sz w:val="19"/>
          <w:szCs w:val="19"/>
          <w:vertAlign w:val="superscript"/>
        </w:rPr>
        <w:t>th</w:t>
      </w:r>
      <w:proofErr w:type="gramEnd"/>
      <w:r w:rsidRPr="00AF7199">
        <w:rPr>
          <w:rFonts w:ascii="Arial" w:hAnsi="Arial" w:cs="Arial"/>
          <w:b/>
          <w:sz w:val="19"/>
          <w:szCs w:val="19"/>
        </w:rPr>
        <w:t xml:space="preserve"> Floor</w:t>
      </w:r>
    </w:p>
    <w:p w:rsidR="00F06820" w:rsidRPr="00AF7199" w:rsidRDefault="00F06820" w:rsidP="00F06820">
      <w:pPr>
        <w:spacing w:after="0" w:line="312" w:lineRule="auto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 xml:space="preserve">4, </w:t>
      </w:r>
      <w:proofErr w:type="spellStart"/>
      <w:r w:rsidRPr="00AF7199">
        <w:rPr>
          <w:rFonts w:ascii="Arial" w:hAnsi="Arial" w:cs="Arial"/>
          <w:b/>
          <w:sz w:val="19"/>
          <w:szCs w:val="19"/>
        </w:rPr>
        <w:t>C.R.Avenue</w:t>
      </w:r>
      <w:proofErr w:type="spellEnd"/>
    </w:p>
    <w:p w:rsidR="00F06820" w:rsidRPr="00AF7199" w:rsidRDefault="00F06820" w:rsidP="00F06820">
      <w:pPr>
        <w:spacing w:after="0" w:line="312" w:lineRule="auto"/>
        <w:rPr>
          <w:rFonts w:ascii="Arial" w:hAnsi="Arial" w:cs="Arial"/>
          <w:b/>
          <w:sz w:val="19"/>
          <w:szCs w:val="19"/>
          <w:u w:val="single"/>
        </w:rPr>
      </w:pPr>
      <w:r w:rsidRPr="00AF7199">
        <w:rPr>
          <w:rFonts w:ascii="Arial" w:hAnsi="Arial" w:cs="Arial"/>
          <w:b/>
          <w:sz w:val="19"/>
          <w:szCs w:val="19"/>
          <w:u w:val="single"/>
        </w:rPr>
        <w:t>KOLKATA – 700072</w:t>
      </w:r>
    </w:p>
    <w:p w:rsidR="00F06820" w:rsidRPr="006D27B0" w:rsidRDefault="00F06820" w:rsidP="00F0682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sz w:val="19"/>
          <w:szCs w:val="19"/>
        </w:rPr>
      </w:pPr>
      <w:r w:rsidRPr="00AF7199">
        <w:rPr>
          <w:rFonts w:ascii="Arial" w:hAnsi="Arial" w:cs="Arial"/>
          <w:sz w:val="19"/>
          <w:szCs w:val="19"/>
        </w:rPr>
        <w:t>Dear Sir,</w:t>
      </w:r>
    </w:p>
    <w:p w:rsidR="00F06820" w:rsidRPr="005E389F" w:rsidRDefault="00F06820" w:rsidP="00F0682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7199">
        <w:rPr>
          <w:rFonts w:ascii="Arial" w:hAnsi="Arial" w:cs="Arial"/>
          <w:sz w:val="19"/>
          <w:szCs w:val="19"/>
        </w:rPr>
        <w:t xml:space="preserve"> </w:t>
      </w:r>
      <w:r w:rsidRPr="00DB2AE1">
        <w:rPr>
          <w:rFonts w:ascii="Arial" w:hAnsi="Arial" w:cs="Arial"/>
          <w:b/>
          <w:sz w:val="20"/>
          <w:szCs w:val="20"/>
          <w:u w:val="single"/>
        </w:rPr>
        <w:t xml:space="preserve">Re: Application Form for </w:t>
      </w:r>
      <w:r w:rsidRPr="00DB2AE1">
        <w:rPr>
          <w:rFonts w:ascii="Arial" w:hAnsi="Arial" w:cs="Arial"/>
          <w:b/>
          <w:u w:val="single"/>
        </w:rPr>
        <w:t>90 Hours</w:t>
      </w:r>
      <w:r w:rsidRPr="00DB2AE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Pr="007A17BC">
        <w:rPr>
          <w:rFonts w:ascii="Arial" w:hAnsi="Arial" w:cs="Arial"/>
          <w:b/>
          <w:bCs/>
          <w:sz w:val="20"/>
          <w:szCs w:val="20"/>
          <w:u w:val="single"/>
        </w:rPr>
        <w:t>PREPARATORY  CLASSES</w:t>
      </w:r>
      <w:proofErr w:type="gramEnd"/>
      <w:r w:rsidRPr="007A17BC">
        <w:rPr>
          <w:rFonts w:ascii="Arial" w:hAnsi="Arial" w:cs="Arial"/>
          <w:b/>
          <w:bCs/>
          <w:sz w:val="20"/>
          <w:szCs w:val="20"/>
          <w:u w:val="single"/>
        </w:rPr>
        <w:t xml:space="preserve"> FOR  JAIIB </w:t>
      </w:r>
      <w:r w:rsidRPr="00DB2AE1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Pr="007A17BC">
        <w:rPr>
          <w:rFonts w:ascii="Arial" w:hAnsi="Arial" w:cs="Arial"/>
          <w:b/>
          <w:bCs/>
          <w:sz w:val="20"/>
          <w:szCs w:val="20"/>
          <w:u w:val="single"/>
        </w:rPr>
        <w:t xml:space="preserve"> DB</w:t>
      </w:r>
      <w:r>
        <w:rPr>
          <w:rFonts w:ascii="Arial" w:hAnsi="Arial" w:cs="Arial"/>
          <w:b/>
          <w:bCs/>
          <w:sz w:val="20"/>
          <w:szCs w:val="20"/>
          <w:u w:val="single"/>
        </w:rPr>
        <w:t>&amp;</w:t>
      </w:r>
      <w:r w:rsidRPr="007A17BC">
        <w:rPr>
          <w:rFonts w:ascii="Arial" w:hAnsi="Arial" w:cs="Arial"/>
          <w:b/>
          <w:bCs/>
          <w:sz w:val="20"/>
          <w:szCs w:val="20"/>
          <w:u w:val="single"/>
        </w:rPr>
        <w:t>F,</w:t>
      </w:r>
      <w:r w:rsidRPr="00F23E4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23E47">
        <w:rPr>
          <w:rFonts w:ascii="Arial" w:hAnsi="Arial" w:cs="Arial"/>
          <w:bCs/>
          <w:sz w:val="24"/>
          <w:szCs w:val="24"/>
          <w:u w:val="single"/>
        </w:rPr>
        <w:t>and</w:t>
      </w:r>
      <w:r w:rsidRPr="00DB2AE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A17BC">
        <w:rPr>
          <w:rFonts w:ascii="Arial" w:hAnsi="Arial" w:cs="Arial"/>
          <w:b/>
          <w:bCs/>
          <w:sz w:val="20"/>
          <w:szCs w:val="20"/>
          <w:u w:val="single"/>
        </w:rPr>
        <w:t xml:space="preserve">CAIIB, </w:t>
      </w:r>
      <w:r w:rsidRPr="005E389F">
        <w:rPr>
          <w:rFonts w:ascii="Arial" w:hAnsi="Arial" w:cs="Arial"/>
          <w:b/>
          <w:bCs/>
          <w:sz w:val="20"/>
          <w:szCs w:val="20"/>
          <w:u w:val="single"/>
        </w:rPr>
        <w:t>JUNE / JULY 2017</w:t>
      </w:r>
    </w:p>
    <w:p w:rsidR="00F06820" w:rsidRPr="006D27B0" w:rsidRDefault="00F06820" w:rsidP="00F06820">
      <w:pPr>
        <w:spacing w:after="0" w:line="312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F06820" w:rsidRPr="00AF7199" w:rsidRDefault="00F06820" w:rsidP="00F06820">
      <w:pPr>
        <w:spacing w:after="0" w:line="312" w:lineRule="auto"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AF7199">
        <w:rPr>
          <w:rFonts w:ascii="Arial" w:hAnsi="Arial" w:cs="Arial"/>
          <w:b/>
          <w:bCs/>
          <w:color w:val="000000"/>
          <w:sz w:val="19"/>
          <w:szCs w:val="19"/>
          <w:u w:val="single"/>
        </w:rPr>
        <w:t xml:space="preserve">Venue address for KOLKATA </w:t>
      </w:r>
      <w:proofErr w:type="gramStart"/>
      <w:r w:rsidRPr="00AF7199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Location :</w:t>
      </w:r>
      <w:proofErr w:type="gramEnd"/>
      <w:r w:rsidRPr="00AF7199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-</w:t>
      </w:r>
      <w:bookmarkStart w:id="0" w:name="_GoBack"/>
      <w:bookmarkEnd w:id="0"/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>Indian Institute of Banking &amp; Finance,</w:t>
      </w:r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 xml:space="preserve">Professional Development Centre, </w:t>
      </w:r>
      <w:proofErr w:type="gramStart"/>
      <w:r w:rsidRPr="00AF7199">
        <w:rPr>
          <w:rFonts w:ascii="Arial" w:hAnsi="Arial" w:cs="Arial"/>
          <w:b/>
          <w:sz w:val="19"/>
          <w:szCs w:val="19"/>
        </w:rPr>
        <w:t>Eastern  Zone</w:t>
      </w:r>
      <w:proofErr w:type="gramEnd"/>
      <w:r w:rsidRPr="00AF7199">
        <w:rPr>
          <w:rFonts w:ascii="Arial" w:hAnsi="Arial" w:cs="Arial"/>
          <w:b/>
          <w:sz w:val="19"/>
          <w:szCs w:val="19"/>
        </w:rPr>
        <w:t>,</w:t>
      </w:r>
    </w:p>
    <w:p w:rsidR="00F06820" w:rsidRPr="00AF7199" w:rsidRDefault="00F06820" w:rsidP="00F06820">
      <w:pPr>
        <w:spacing w:after="0" w:line="312" w:lineRule="auto"/>
        <w:rPr>
          <w:rFonts w:ascii="Arial" w:hAnsi="Arial" w:cs="Arial"/>
          <w:b/>
          <w:sz w:val="19"/>
          <w:szCs w:val="19"/>
        </w:rPr>
      </w:pPr>
      <w:proofErr w:type="spellStart"/>
      <w:r w:rsidRPr="00AF7199">
        <w:rPr>
          <w:rFonts w:ascii="Arial" w:hAnsi="Arial" w:cs="Arial"/>
          <w:b/>
          <w:sz w:val="19"/>
          <w:szCs w:val="19"/>
        </w:rPr>
        <w:t>Hindusthan</w:t>
      </w:r>
      <w:proofErr w:type="spellEnd"/>
      <w:r w:rsidRPr="00AF7199">
        <w:rPr>
          <w:rFonts w:ascii="Arial" w:hAnsi="Arial" w:cs="Arial"/>
          <w:b/>
          <w:sz w:val="19"/>
          <w:szCs w:val="19"/>
        </w:rPr>
        <w:t xml:space="preserve"> Building (</w:t>
      </w:r>
      <w:proofErr w:type="spellStart"/>
      <w:r w:rsidRPr="00AF7199">
        <w:rPr>
          <w:rFonts w:ascii="Arial" w:hAnsi="Arial" w:cs="Arial"/>
          <w:b/>
          <w:sz w:val="19"/>
          <w:szCs w:val="19"/>
        </w:rPr>
        <w:t>Annexe</w:t>
      </w:r>
      <w:proofErr w:type="spellEnd"/>
      <w:r w:rsidRPr="00AF7199">
        <w:rPr>
          <w:rFonts w:ascii="Arial" w:hAnsi="Arial" w:cs="Arial"/>
          <w:b/>
          <w:sz w:val="19"/>
          <w:szCs w:val="19"/>
        </w:rPr>
        <w:t>), 7</w:t>
      </w:r>
      <w:r w:rsidRPr="00AF7199">
        <w:rPr>
          <w:rFonts w:ascii="Arial" w:hAnsi="Arial" w:cs="Arial"/>
          <w:b/>
          <w:sz w:val="19"/>
          <w:szCs w:val="19"/>
          <w:vertAlign w:val="superscript"/>
        </w:rPr>
        <w:t>th</w:t>
      </w:r>
      <w:r w:rsidRPr="00AF7199">
        <w:rPr>
          <w:rFonts w:ascii="Arial" w:hAnsi="Arial" w:cs="Arial"/>
          <w:b/>
          <w:sz w:val="19"/>
          <w:szCs w:val="19"/>
        </w:rPr>
        <w:t xml:space="preserve"> Floor</w:t>
      </w:r>
    </w:p>
    <w:p w:rsidR="00F06820" w:rsidRPr="00AF7199" w:rsidRDefault="00F06820" w:rsidP="00F06820">
      <w:pPr>
        <w:spacing w:after="0" w:line="312" w:lineRule="auto"/>
        <w:rPr>
          <w:rFonts w:ascii="Arial" w:hAnsi="Arial" w:cs="Arial"/>
          <w:b/>
          <w:sz w:val="19"/>
          <w:szCs w:val="19"/>
          <w:u w:val="single"/>
        </w:rPr>
      </w:pPr>
      <w:proofErr w:type="gramStart"/>
      <w:r w:rsidRPr="00AF7199">
        <w:rPr>
          <w:rFonts w:ascii="Arial" w:hAnsi="Arial" w:cs="Arial"/>
          <w:b/>
          <w:sz w:val="19"/>
          <w:szCs w:val="19"/>
        </w:rPr>
        <w:t xml:space="preserve">4, </w:t>
      </w:r>
      <w:proofErr w:type="spellStart"/>
      <w:r w:rsidRPr="00AF7199">
        <w:rPr>
          <w:rFonts w:ascii="Arial" w:hAnsi="Arial" w:cs="Arial"/>
          <w:b/>
          <w:sz w:val="19"/>
          <w:szCs w:val="19"/>
        </w:rPr>
        <w:t>C.R.Avenue</w:t>
      </w:r>
      <w:proofErr w:type="spellEnd"/>
      <w:r w:rsidRPr="00AF7199">
        <w:rPr>
          <w:rFonts w:ascii="Arial" w:hAnsi="Arial" w:cs="Arial"/>
          <w:b/>
          <w:sz w:val="19"/>
          <w:szCs w:val="19"/>
        </w:rPr>
        <w:t>.</w:t>
      </w:r>
      <w:proofErr w:type="gramEnd"/>
      <w:r w:rsidRPr="00AF7199">
        <w:rPr>
          <w:rFonts w:ascii="Arial" w:hAnsi="Arial" w:cs="Arial"/>
          <w:b/>
          <w:sz w:val="19"/>
          <w:szCs w:val="19"/>
        </w:rPr>
        <w:t xml:space="preserve"> </w:t>
      </w:r>
      <w:r w:rsidRPr="00AF7199">
        <w:rPr>
          <w:rFonts w:ascii="Arial" w:hAnsi="Arial" w:cs="Arial"/>
          <w:b/>
          <w:sz w:val="19"/>
          <w:szCs w:val="19"/>
          <w:u w:val="single"/>
        </w:rPr>
        <w:t>KOLKATA – 700072</w:t>
      </w:r>
    </w:p>
    <w:p w:rsidR="00F06820" w:rsidRPr="00AF7199" w:rsidRDefault="00F06820" w:rsidP="00F06820">
      <w:pPr>
        <w:spacing w:after="0" w:line="312" w:lineRule="auto"/>
        <w:rPr>
          <w:rFonts w:ascii="Arial" w:hAnsi="Arial" w:cs="Arial"/>
          <w:b/>
          <w:sz w:val="19"/>
          <w:szCs w:val="19"/>
          <w:u w:val="single"/>
        </w:rPr>
      </w:pPr>
      <w:r w:rsidRPr="00AF7199">
        <w:rPr>
          <w:rFonts w:ascii="Arial" w:hAnsi="Arial" w:cs="Arial"/>
          <w:b/>
          <w:sz w:val="19"/>
          <w:szCs w:val="19"/>
          <w:u w:val="single"/>
        </w:rPr>
        <w:t>Phone – 033-2212-4992, Fax – 033-2212-4680</w:t>
      </w:r>
    </w:p>
    <w:p w:rsidR="00F06820" w:rsidRPr="009E36DC" w:rsidRDefault="00F06820" w:rsidP="00F06820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F06820" w:rsidRPr="00AF7199" w:rsidRDefault="00F06820" w:rsidP="00F06820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 xml:space="preserve">Registration will be done on </w:t>
      </w:r>
      <w:r w:rsidRPr="00AF7199">
        <w:rPr>
          <w:rFonts w:ascii="Arial" w:hAnsi="Arial" w:cs="Arial"/>
          <w:b/>
          <w:sz w:val="19"/>
          <w:szCs w:val="19"/>
          <w:u w:val="single"/>
        </w:rPr>
        <w:t>FIRST COME FIRST SERVE</w:t>
      </w:r>
      <w:r w:rsidRPr="00AF7199">
        <w:rPr>
          <w:rFonts w:ascii="Arial" w:hAnsi="Arial" w:cs="Arial"/>
          <w:b/>
          <w:sz w:val="19"/>
          <w:szCs w:val="19"/>
        </w:rPr>
        <w:t xml:space="preserve"> basis.</w:t>
      </w:r>
    </w:p>
    <w:p w:rsidR="00F06820" w:rsidRPr="00AF7199" w:rsidRDefault="00F06820" w:rsidP="00F06820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F06820" w:rsidRPr="00AF7199" w:rsidRDefault="00F06820" w:rsidP="00F06820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F7199">
        <w:rPr>
          <w:rFonts w:ascii="Arial" w:hAnsi="Arial" w:cs="Arial"/>
          <w:sz w:val="19"/>
          <w:szCs w:val="19"/>
        </w:rPr>
        <w:t>IIBF’s Membership No__________________ Name: ___________________________</w:t>
      </w:r>
    </w:p>
    <w:p w:rsidR="00F06820" w:rsidRPr="00AF7199" w:rsidRDefault="00F06820" w:rsidP="00F06820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F06820" w:rsidRPr="00AF7199" w:rsidRDefault="00F06820" w:rsidP="00F06820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F7199">
        <w:rPr>
          <w:rFonts w:ascii="Arial" w:hAnsi="Arial" w:cs="Arial"/>
          <w:sz w:val="19"/>
          <w:szCs w:val="19"/>
        </w:rPr>
        <w:t xml:space="preserve">Mobile </w:t>
      </w:r>
      <w:proofErr w:type="spellStart"/>
      <w:r w:rsidRPr="00AF7199">
        <w:rPr>
          <w:rFonts w:ascii="Arial" w:hAnsi="Arial" w:cs="Arial"/>
          <w:sz w:val="19"/>
          <w:szCs w:val="19"/>
        </w:rPr>
        <w:t>No._______________________E</w:t>
      </w:r>
      <w:proofErr w:type="spellEnd"/>
      <w:r w:rsidRPr="00AF7199">
        <w:rPr>
          <w:rFonts w:ascii="Arial" w:hAnsi="Arial" w:cs="Arial"/>
          <w:sz w:val="19"/>
          <w:szCs w:val="19"/>
        </w:rPr>
        <w:t>-mail Id ______________________</w:t>
      </w:r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sz w:val="19"/>
          <w:szCs w:val="19"/>
        </w:rPr>
      </w:pPr>
      <w:r w:rsidRPr="00AF7199">
        <w:rPr>
          <w:rFonts w:ascii="Arial" w:hAnsi="Arial" w:cs="Arial"/>
          <w:sz w:val="19"/>
          <w:szCs w:val="19"/>
        </w:rPr>
        <w:t xml:space="preserve">I would like to apply for the </w:t>
      </w:r>
      <w:r>
        <w:rPr>
          <w:rFonts w:ascii="Arial" w:hAnsi="Arial" w:cs="Arial"/>
          <w:sz w:val="19"/>
          <w:szCs w:val="19"/>
        </w:rPr>
        <w:t xml:space="preserve">90 Hours preparatory </w:t>
      </w:r>
      <w:r w:rsidRPr="00AF7199">
        <w:rPr>
          <w:rFonts w:ascii="Arial" w:hAnsi="Arial" w:cs="Arial"/>
          <w:sz w:val="19"/>
          <w:szCs w:val="19"/>
        </w:rPr>
        <w:t xml:space="preserve">class </w:t>
      </w:r>
      <w:proofErr w:type="spellStart"/>
      <w:r w:rsidRPr="00AF7199">
        <w:rPr>
          <w:rFonts w:ascii="Arial" w:hAnsi="Arial" w:cs="Arial"/>
          <w:sz w:val="19"/>
          <w:szCs w:val="19"/>
        </w:rPr>
        <w:t>program</w:t>
      </w:r>
      <w:r>
        <w:rPr>
          <w:rFonts w:ascii="Arial" w:hAnsi="Arial" w:cs="Arial"/>
          <w:sz w:val="19"/>
          <w:szCs w:val="19"/>
        </w:rPr>
        <w:t>me</w:t>
      </w:r>
      <w:proofErr w:type="spellEnd"/>
      <w:r w:rsidRPr="00AF7199">
        <w:rPr>
          <w:rFonts w:ascii="Arial" w:hAnsi="Arial" w:cs="Arial"/>
          <w:sz w:val="19"/>
          <w:szCs w:val="19"/>
        </w:rPr>
        <w:t xml:space="preserve"> for </w:t>
      </w:r>
      <w:r w:rsidRPr="007A17BC">
        <w:rPr>
          <w:rFonts w:ascii="Arial" w:hAnsi="Arial" w:cs="Arial"/>
          <w:b/>
          <w:bCs/>
          <w:sz w:val="24"/>
          <w:szCs w:val="24"/>
          <w:u w:val="single"/>
        </w:rPr>
        <w:t xml:space="preserve">JAIIB </w:t>
      </w:r>
      <w:r w:rsidRPr="0045731C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Pr="007A17BC">
        <w:rPr>
          <w:rFonts w:ascii="Arial" w:hAnsi="Arial" w:cs="Arial"/>
          <w:b/>
          <w:bCs/>
          <w:sz w:val="24"/>
          <w:szCs w:val="24"/>
          <w:u w:val="single"/>
        </w:rPr>
        <w:t xml:space="preserve"> DB</w:t>
      </w:r>
      <w:r>
        <w:rPr>
          <w:rFonts w:ascii="Arial" w:hAnsi="Arial" w:cs="Arial"/>
          <w:b/>
          <w:bCs/>
          <w:sz w:val="24"/>
          <w:szCs w:val="24"/>
          <w:u w:val="single"/>
        </w:rPr>
        <w:t>&amp;</w:t>
      </w:r>
      <w:r w:rsidRPr="007A17BC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and</w:t>
      </w:r>
      <w:r w:rsidRPr="0045731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A17BC">
        <w:rPr>
          <w:rFonts w:ascii="Arial" w:hAnsi="Arial" w:cs="Arial"/>
          <w:b/>
          <w:bCs/>
          <w:sz w:val="24"/>
          <w:szCs w:val="24"/>
          <w:u w:val="single"/>
        </w:rPr>
        <w:t xml:space="preserve">CAIIB, </w:t>
      </w:r>
      <w:r w:rsidRPr="005E389F">
        <w:rPr>
          <w:rFonts w:ascii="Arial" w:hAnsi="Arial" w:cs="Arial"/>
          <w:b/>
          <w:bCs/>
          <w:sz w:val="20"/>
          <w:szCs w:val="20"/>
          <w:u w:val="single"/>
        </w:rPr>
        <w:t>JUNE / JULY</w:t>
      </w:r>
      <w:r w:rsidRPr="006D27B0">
        <w:rPr>
          <w:rFonts w:ascii="Arial" w:hAnsi="Arial" w:cs="Arial"/>
          <w:b/>
          <w:bCs/>
          <w:sz w:val="20"/>
          <w:szCs w:val="20"/>
          <w:u w:val="single"/>
        </w:rPr>
        <w:t xml:space="preserve"> 2017 </w:t>
      </w:r>
      <w:r w:rsidRPr="006D27B0">
        <w:rPr>
          <w:rFonts w:ascii="Arial" w:hAnsi="Arial" w:cs="Arial"/>
          <w:sz w:val="19"/>
          <w:szCs w:val="19"/>
        </w:rPr>
        <w:t>indicated</w:t>
      </w:r>
      <w:r w:rsidRPr="00AF7199">
        <w:rPr>
          <w:rFonts w:ascii="Arial" w:hAnsi="Arial" w:cs="Arial"/>
          <w:sz w:val="19"/>
          <w:szCs w:val="19"/>
        </w:rPr>
        <w:t xml:space="preserve"> below:</w:t>
      </w:r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sz w:val="19"/>
          <w:szCs w:val="19"/>
        </w:rPr>
      </w:pPr>
      <w:r w:rsidRPr="00AF7199">
        <w:rPr>
          <w:rFonts w:ascii="Arial" w:hAnsi="Arial" w:cs="Arial"/>
          <w:sz w:val="19"/>
          <w:szCs w:val="19"/>
        </w:rPr>
        <w:t xml:space="preserve">(Please indicate the </w:t>
      </w:r>
      <w:r>
        <w:rPr>
          <w:rFonts w:ascii="Arial" w:hAnsi="Arial" w:cs="Arial"/>
          <w:sz w:val="19"/>
          <w:szCs w:val="19"/>
        </w:rPr>
        <w:t>course</w:t>
      </w:r>
      <w:r w:rsidRPr="00AF7199">
        <w:rPr>
          <w:rFonts w:ascii="Arial" w:hAnsi="Arial" w:cs="Arial"/>
          <w:sz w:val="19"/>
          <w:szCs w:val="19"/>
        </w:rPr>
        <w:t xml:space="preserve"> by marking tick against the </w:t>
      </w:r>
      <w:proofErr w:type="spellStart"/>
      <w:r>
        <w:rPr>
          <w:rFonts w:ascii="Arial" w:hAnsi="Arial" w:cs="Arial"/>
          <w:sz w:val="19"/>
          <w:szCs w:val="19"/>
        </w:rPr>
        <w:t>programme</w:t>
      </w:r>
      <w:proofErr w:type="spellEnd"/>
      <w:r w:rsidRPr="00AF7199">
        <w:rPr>
          <w:rFonts w:ascii="Arial" w:hAnsi="Arial" w:cs="Arial"/>
          <w:sz w:val="19"/>
          <w:szCs w:val="19"/>
        </w:rPr>
        <w:t xml:space="preserve"> you would like to take admission for the </w:t>
      </w:r>
      <w:r>
        <w:rPr>
          <w:rFonts w:ascii="Arial" w:hAnsi="Arial" w:cs="Arial"/>
          <w:sz w:val="19"/>
          <w:szCs w:val="19"/>
        </w:rPr>
        <w:t>preparatory</w:t>
      </w:r>
      <w:r w:rsidRPr="00AF7199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AF7199">
        <w:rPr>
          <w:rFonts w:ascii="Arial" w:hAnsi="Arial" w:cs="Arial"/>
          <w:sz w:val="19"/>
          <w:szCs w:val="19"/>
        </w:rPr>
        <w:t xml:space="preserve">class  </w:t>
      </w:r>
      <w:proofErr w:type="spellStart"/>
      <w:r w:rsidRPr="00AF7199">
        <w:rPr>
          <w:rFonts w:ascii="Arial" w:hAnsi="Arial" w:cs="Arial"/>
          <w:sz w:val="19"/>
          <w:szCs w:val="19"/>
        </w:rPr>
        <w:t>programme</w:t>
      </w:r>
      <w:proofErr w:type="spellEnd"/>
      <w:proofErr w:type="gramEnd"/>
      <w:r w:rsidRPr="00AF7199">
        <w:rPr>
          <w:rFonts w:ascii="Arial" w:hAnsi="Arial" w:cs="Arial"/>
          <w:sz w:val="19"/>
          <w:szCs w:val="19"/>
        </w:rPr>
        <w:t xml:space="preserve">. Kindly mention your Membership Number and </w:t>
      </w:r>
      <w:r>
        <w:rPr>
          <w:rFonts w:ascii="Arial" w:hAnsi="Arial" w:cs="Arial"/>
          <w:sz w:val="19"/>
          <w:szCs w:val="19"/>
        </w:rPr>
        <w:t>Course</w:t>
      </w:r>
      <w:r w:rsidRPr="00AF7199">
        <w:rPr>
          <w:rFonts w:ascii="Arial" w:hAnsi="Arial" w:cs="Arial"/>
          <w:sz w:val="19"/>
          <w:szCs w:val="19"/>
        </w:rPr>
        <w:t xml:space="preserve"> name at the back of online fees Payment receipt, which is to be submitted along with this Registration Form to Eastern Zone e-mail id. </w:t>
      </w:r>
      <w:r w:rsidRPr="00AF7199">
        <w:rPr>
          <w:rFonts w:ascii="Arial" w:hAnsi="Arial" w:cs="Arial"/>
          <w:b/>
          <w:sz w:val="19"/>
          <w:szCs w:val="19"/>
          <w:u w:val="single"/>
        </w:rPr>
        <w:t>You are requested to keep a photocopy of this form for your reference</w:t>
      </w:r>
      <w:r w:rsidRPr="00AF7199">
        <w:rPr>
          <w:rFonts w:ascii="Arial" w:hAnsi="Arial" w:cs="Arial"/>
          <w:sz w:val="19"/>
          <w:szCs w:val="19"/>
          <w:u w:val="single"/>
        </w:rPr>
        <w:t>.</w:t>
      </w:r>
      <w:r w:rsidRPr="00AF7199">
        <w:rPr>
          <w:rFonts w:ascii="Arial" w:hAnsi="Arial" w:cs="Arial"/>
          <w:sz w:val="19"/>
          <w:szCs w:val="19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1228"/>
        <w:gridCol w:w="3384"/>
        <w:gridCol w:w="1418"/>
      </w:tblGrid>
      <w:tr w:rsidR="00F06820" w:rsidRPr="003723E1" w:rsidTr="00992C33">
        <w:trPr>
          <w:trHeight w:val="250"/>
        </w:trPr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JAIIB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No. of hours</w:t>
            </w: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CAIIB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No. of hours</w:t>
            </w:r>
          </w:p>
        </w:tc>
      </w:tr>
      <w:tr w:rsidR="00F06820" w:rsidRPr="003723E1" w:rsidTr="00992C33">
        <w:trPr>
          <w:trHeight w:val="322"/>
        </w:trPr>
        <w:tc>
          <w:tcPr>
            <w:tcW w:w="4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Principles and Practices of Banking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27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Advanced Bank Management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40</w:t>
            </w:r>
          </w:p>
        </w:tc>
      </w:tr>
      <w:tr w:rsidR="00F06820" w:rsidRPr="003723E1" w:rsidTr="00992C33">
        <w:trPr>
          <w:trHeight w:val="277"/>
        </w:trPr>
        <w:tc>
          <w:tcPr>
            <w:tcW w:w="4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Accounting &amp; Finance for Bankers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36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Bank Financial Management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50</w:t>
            </w:r>
          </w:p>
        </w:tc>
      </w:tr>
      <w:tr w:rsidR="00F06820" w:rsidRPr="003723E1" w:rsidTr="00992C33">
        <w:trPr>
          <w:trHeight w:val="277"/>
        </w:trPr>
        <w:tc>
          <w:tcPr>
            <w:tcW w:w="4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Legal &amp; Regulatory Aspects of Banking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27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90</w:t>
            </w:r>
          </w:p>
        </w:tc>
      </w:tr>
      <w:tr w:rsidR="00F06820" w:rsidRPr="003723E1" w:rsidTr="00992C33">
        <w:trPr>
          <w:trHeight w:val="205"/>
        </w:trPr>
        <w:tc>
          <w:tcPr>
            <w:tcW w:w="4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D548BF" w:rsidRDefault="00F06820" w:rsidP="00992C33">
            <w:pPr>
              <w:pStyle w:val="NoSpacing"/>
              <w:jc w:val="center"/>
              <w:rPr>
                <w:rFonts w:eastAsia="Calibri" w:cs="Calibri"/>
                <w:b/>
              </w:rPr>
            </w:pPr>
            <w:r w:rsidRPr="003723E1">
              <w:rPr>
                <w:b/>
              </w:rPr>
              <w:t>90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3723E1" w:rsidRDefault="00F06820" w:rsidP="00992C3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20" w:rsidRPr="003723E1" w:rsidRDefault="00F06820" w:rsidP="00992C33">
            <w:pPr>
              <w:pStyle w:val="NoSpacing"/>
              <w:jc w:val="center"/>
              <w:rPr>
                <w:b/>
              </w:rPr>
            </w:pPr>
          </w:p>
        </w:tc>
      </w:tr>
    </w:tbl>
    <w:p w:rsidR="00F06820" w:rsidRDefault="00F06820" w:rsidP="00F06820">
      <w:pPr>
        <w:spacing w:after="0"/>
        <w:rPr>
          <w:rFonts w:ascii="Arial" w:hAnsi="Arial" w:cs="Arial"/>
          <w:sz w:val="19"/>
          <w:szCs w:val="19"/>
          <w:lang w:val="en-IN"/>
        </w:rPr>
      </w:pPr>
      <w:r w:rsidRPr="00AF7199">
        <w:rPr>
          <w:rFonts w:ascii="Arial" w:hAnsi="Arial" w:cs="Arial"/>
          <w:sz w:val="19"/>
          <w:szCs w:val="19"/>
          <w:lang w:val="en-IN"/>
        </w:rPr>
        <w:t xml:space="preserve">The fees for the programme are to be deposited online in the Institute’s Account at Bank of </w:t>
      </w:r>
      <w:proofErr w:type="gramStart"/>
      <w:r w:rsidRPr="00AF7199">
        <w:rPr>
          <w:rFonts w:ascii="Arial" w:hAnsi="Arial" w:cs="Arial"/>
          <w:sz w:val="19"/>
          <w:szCs w:val="19"/>
          <w:lang w:val="en-IN"/>
        </w:rPr>
        <w:t>Baroda ,</w:t>
      </w:r>
      <w:proofErr w:type="gramEnd"/>
      <w:r w:rsidRPr="00AF7199">
        <w:rPr>
          <w:rFonts w:ascii="Arial" w:hAnsi="Arial" w:cs="Arial"/>
          <w:sz w:val="19"/>
          <w:szCs w:val="19"/>
          <w:lang w:val="en-IN"/>
        </w:rPr>
        <w:t xml:space="preserve"> </w:t>
      </w:r>
      <w:proofErr w:type="spellStart"/>
      <w:r w:rsidRPr="00AF7199">
        <w:rPr>
          <w:rFonts w:ascii="Arial" w:hAnsi="Arial" w:cs="Arial"/>
          <w:sz w:val="19"/>
          <w:szCs w:val="19"/>
          <w:lang w:val="en-IN"/>
        </w:rPr>
        <w:t>Kurla</w:t>
      </w:r>
      <w:proofErr w:type="spellEnd"/>
      <w:r w:rsidRPr="00AF7199">
        <w:rPr>
          <w:rFonts w:ascii="Arial" w:hAnsi="Arial" w:cs="Arial"/>
          <w:sz w:val="19"/>
          <w:szCs w:val="19"/>
          <w:lang w:val="en-IN"/>
        </w:rPr>
        <w:t xml:space="preserve">, Mumbai. </w:t>
      </w:r>
    </w:p>
    <w:p w:rsidR="00F06820" w:rsidRPr="00AF7199" w:rsidRDefault="00F06820" w:rsidP="00F06820">
      <w:pPr>
        <w:spacing w:after="0"/>
        <w:rPr>
          <w:rFonts w:ascii="Arial" w:hAnsi="Arial" w:cs="Arial"/>
          <w:sz w:val="19"/>
          <w:szCs w:val="19"/>
          <w:lang w:val="en-IN"/>
        </w:rPr>
      </w:pPr>
      <w:r w:rsidRPr="00AF7199">
        <w:rPr>
          <w:rFonts w:ascii="Arial" w:hAnsi="Arial" w:cs="Arial"/>
          <w:sz w:val="19"/>
          <w:szCs w:val="19"/>
          <w:lang w:val="en-IN"/>
        </w:rPr>
        <w:t>The details are given below:</w:t>
      </w:r>
    </w:p>
    <w:p w:rsidR="00F06820" w:rsidRPr="00AF7199" w:rsidRDefault="00F06820" w:rsidP="00F06820">
      <w:pPr>
        <w:spacing w:after="0"/>
        <w:rPr>
          <w:rFonts w:ascii="Arial" w:hAnsi="Arial" w:cs="Arial"/>
          <w:sz w:val="19"/>
          <w:szCs w:val="19"/>
          <w:lang w:val="en-IN"/>
        </w:rPr>
      </w:pPr>
      <w:r w:rsidRPr="00AF7199">
        <w:rPr>
          <w:rFonts w:ascii="Arial" w:hAnsi="Arial" w:cs="Arial"/>
          <w:sz w:val="19"/>
          <w:szCs w:val="19"/>
          <w:lang w:val="en-IN"/>
        </w:rPr>
        <w:t>Beneficiary: Indian Institute of Banking &amp; Finance</w:t>
      </w:r>
    </w:p>
    <w:p w:rsidR="00F06820" w:rsidRPr="00AF7199" w:rsidRDefault="00F06820" w:rsidP="00F06820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AF7199">
        <w:rPr>
          <w:rFonts w:ascii="Arial" w:hAnsi="Arial" w:cs="Arial"/>
          <w:color w:val="000000"/>
          <w:sz w:val="19"/>
          <w:szCs w:val="19"/>
        </w:rPr>
        <w:t xml:space="preserve">Name of the Bank branch: Bank of Baroda, </w:t>
      </w:r>
      <w:proofErr w:type="spellStart"/>
      <w:r w:rsidRPr="00AF7199">
        <w:rPr>
          <w:rFonts w:ascii="Arial" w:hAnsi="Arial" w:cs="Arial"/>
          <w:color w:val="000000"/>
          <w:sz w:val="19"/>
          <w:szCs w:val="19"/>
        </w:rPr>
        <w:t>Kurla</w:t>
      </w:r>
      <w:proofErr w:type="spellEnd"/>
      <w:r w:rsidRPr="00AF7199">
        <w:rPr>
          <w:rFonts w:ascii="Arial" w:hAnsi="Arial" w:cs="Arial"/>
          <w:color w:val="000000"/>
          <w:sz w:val="19"/>
          <w:szCs w:val="19"/>
        </w:rPr>
        <w:t xml:space="preserve"> (West).</w:t>
      </w:r>
    </w:p>
    <w:p w:rsidR="00F06820" w:rsidRPr="00AF7199" w:rsidRDefault="00F06820" w:rsidP="00F06820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AF7199">
        <w:rPr>
          <w:rFonts w:ascii="Arial" w:hAnsi="Arial" w:cs="Arial"/>
          <w:color w:val="000000"/>
          <w:sz w:val="19"/>
          <w:szCs w:val="19"/>
        </w:rPr>
        <w:t>Account no: 19750200000806,</w:t>
      </w:r>
    </w:p>
    <w:p w:rsidR="00F06820" w:rsidRPr="00AF7199" w:rsidRDefault="00F06820" w:rsidP="00F06820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AF7199">
        <w:rPr>
          <w:rFonts w:ascii="Arial" w:hAnsi="Arial" w:cs="Arial"/>
          <w:color w:val="000000"/>
          <w:sz w:val="19"/>
          <w:szCs w:val="19"/>
        </w:rPr>
        <w:t xml:space="preserve"> IFSC code: </w:t>
      </w:r>
      <w:proofErr w:type="gramStart"/>
      <w:r w:rsidRPr="00AF7199">
        <w:rPr>
          <w:rFonts w:ascii="Arial" w:hAnsi="Arial" w:cs="Arial"/>
          <w:color w:val="000000"/>
          <w:sz w:val="19"/>
          <w:szCs w:val="19"/>
        </w:rPr>
        <w:t>BARB0KURLAX(</w:t>
      </w:r>
      <w:proofErr w:type="gramEnd"/>
      <w:r w:rsidRPr="00AF7199">
        <w:rPr>
          <w:rFonts w:ascii="Arial" w:hAnsi="Arial" w:cs="Arial"/>
          <w:color w:val="000000"/>
          <w:sz w:val="19"/>
          <w:szCs w:val="19"/>
        </w:rPr>
        <w:t>0 is zero)</w:t>
      </w:r>
    </w:p>
    <w:p w:rsidR="00F06820" w:rsidRPr="00AF7199" w:rsidRDefault="00F06820" w:rsidP="00F06820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AF7199">
        <w:rPr>
          <w:rFonts w:ascii="Arial" w:hAnsi="Arial" w:cs="Arial"/>
          <w:color w:val="000000"/>
          <w:sz w:val="19"/>
          <w:szCs w:val="19"/>
        </w:rPr>
        <w:t>PAN No: AAATT3309D</w:t>
      </w:r>
    </w:p>
    <w:p w:rsidR="00F06820" w:rsidRPr="00AF7199" w:rsidRDefault="00F06820" w:rsidP="00F06820">
      <w:pPr>
        <w:spacing w:after="0"/>
        <w:rPr>
          <w:rFonts w:ascii="Arial" w:hAnsi="Arial" w:cs="Arial"/>
          <w:color w:val="000000"/>
          <w:sz w:val="19"/>
          <w:szCs w:val="19"/>
        </w:rPr>
      </w:pPr>
      <w:proofErr w:type="gramStart"/>
      <w:r w:rsidRPr="00AF7199">
        <w:rPr>
          <w:rFonts w:ascii="Arial" w:hAnsi="Arial" w:cs="Arial"/>
          <w:color w:val="000000"/>
          <w:sz w:val="19"/>
          <w:szCs w:val="19"/>
        </w:rPr>
        <w:t>Service Tax No.</w:t>
      </w:r>
      <w:proofErr w:type="gramEnd"/>
      <w:r w:rsidRPr="00AF7199">
        <w:rPr>
          <w:rFonts w:ascii="Arial" w:hAnsi="Arial" w:cs="Arial"/>
          <w:color w:val="000000"/>
          <w:sz w:val="19"/>
          <w:szCs w:val="19"/>
        </w:rPr>
        <w:t xml:space="preserve"> AAATT3309DSD002)</w:t>
      </w:r>
    </w:p>
    <w:p w:rsidR="00F06820" w:rsidRPr="00AF7199" w:rsidRDefault="00F06820" w:rsidP="00F06820">
      <w:pPr>
        <w:spacing w:after="0"/>
        <w:rPr>
          <w:rFonts w:ascii="Arial" w:hAnsi="Arial" w:cs="Arial"/>
          <w:sz w:val="15"/>
          <w:szCs w:val="16"/>
          <w:lang w:val="en-IN"/>
        </w:rPr>
      </w:pPr>
    </w:p>
    <w:p w:rsidR="00F06820" w:rsidRDefault="00F06820" w:rsidP="00F06820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7A17BC">
        <w:rPr>
          <w:rFonts w:ascii="Arial" w:hAnsi="Arial" w:cs="Arial"/>
          <w:b/>
          <w:bCs/>
          <w:sz w:val="19"/>
          <w:szCs w:val="19"/>
        </w:rPr>
        <w:lastRenderedPageBreak/>
        <w:t xml:space="preserve">If classes will be cancelled due to lack of minimum number of candidates, </w:t>
      </w:r>
      <w:proofErr w:type="gramStart"/>
      <w:r w:rsidRPr="007A17BC">
        <w:rPr>
          <w:rFonts w:ascii="Arial" w:hAnsi="Arial" w:cs="Arial"/>
          <w:b/>
          <w:bCs/>
          <w:sz w:val="19"/>
          <w:szCs w:val="19"/>
        </w:rPr>
        <w:t>the  fee</w:t>
      </w:r>
      <w:proofErr w:type="gramEnd"/>
      <w:r w:rsidRPr="007A17BC">
        <w:rPr>
          <w:rFonts w:ascii="Arial" w:hAnsi="Arial" w:cs="Arial"/>
          <w:b/>
          <w:bCs/>
          <w:sz w:val="19"/>
          <w:szCs w:val="19"/>
        </w:rPr>
        <w:t xml:space="preserve"> will be refunded to the candidates</w:t>
      </w:r>
      <w:r>
        <w:rPr>
          <w:rFonts w:ascii="Arial" w:hAnsi="Arial" w:cs="Arial"/>
          <w:b/>
          <w:bCs/>
          <w:sz w:val="19"/>
          <w:szCs w:val="19"/>
        </w:rPr>
        <w:t xml:space="preserve"> in due time</w:t>
      </w:r>
      <w:r w:rsidRPr="007A17BC">
        <w:rPr>
          <w:rFonts w:ascii="Arial" w:hAnsi="Arial" w:cs="Arial"/>
          <w:b/>
          <w:bCs/>
          <w:sz w:val="19"/>
          <w:szCs w:val="19"/>
        </w:rPr>
        <w:t>. Otherwise no refund of fees is applicable.</w:t>
      </w:r>
    </w:p>
    <w:p w:rsidR="00F06820" w:rsidRPr="00AF7199" w:rsidRDefault="00F06820" w:rsidP="00F06820">
      <w:pPr>
        <w:spacing w:after="0"/>
        <w:rPr>
          <w:rFonts w:ascii="Arial" w:hAnsi="Arial" w:cs="Arial"/>
          <w:sz w:val="19"/>
          <w:szCs w:val="19"/>
          <w:lang w:val="en-IN"/>
        </w:rPr>
      </w:pPr>
      <w:r w:rsidRPr="00AF7199">
        <w:rPr>
          <w:rFonts w:ascii="Arial" w:hAnsi="Arial" w:cs="Arial"/>
          <w:b/>
          <w:i/>
          <w:color w:val="444444"/>
          <w:sz w:val="19"/>
          <w:szCs w:val="19"/>
          <w:u w:val="single"/>
        </w:rPr>
        <w:t xml:space="preserve"> I understand that Classes will be conducted provided a minimum of 25 candidates enroll for the particular </w:t>
      </w:r>
      <w:r>
        <w:rPr>
          <w:rFonts w:ascii="Arial" w:hAnsi="Arial" w:cs="Arial"/>
          <w:b/>
          <w:i/>
          <w:color w:val="444444"/>
          <w:sz w:val="19"/>
          <w:szCs w:val="19"/>
          <w:u w:val="single"/>
        </w:rPr>
        <w:t>Course</w:t>
      </w:r>
      <w:r w:rsidRPr="00AF7199">
        <w:rPr>
          <w:rFonts w:ascii="Arial" w:hAnsi="Arial" w:cs="Arial"/>
          <w:b/>
          <w:i/>
          <w:color w:val="444444"/>
          <w:sz w:val="19"/>
          <w:szCs w:val="19"/>
          <w:u w:val="single"/>
        </w:rPr>
        <w:t>. Else, the fee will be refunded. No separate communication will be sent by the Institute on the subject.</w:t>
      </w:r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>Date:</w:t>
      </w:r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AF7199">
        <w:rPr>
          <w:rFonts w:ascii="Arial" w:hAnsi="Arial" w:cs="Arial"/>
          <w:b/>
          <w:sz w:val="19"/>
          <w:szCs w:val="19"/>
        </w:rPr>
        <w:t>Place:</w:t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</w:r>
      <w:r w:rsidRPr="00AF7199">
        <w:rPr>
          <w:rFonts w:ascii="Arial" w:hAnsi="Arial" w:cs="Arial"/>
          <w:b/>
          <w:sz w:val="19"/>
          <w:szCs w:val="19"/>
        </w:rPr>
        <w:tab/>
        <w:t>Signature</w:t>
      </w:r>
    </w:p>
    <w:p w:rsidR="00F06820" w:rsidRPr="00FA2CF6" w:rsidRDefault="00F06820" w:rsidP="00F06820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06820" w:rsidRPr="00AF7199" w:rsidRDefault="00F06820" w:rsidP="00F06820">
      <w:pPr>
        <w:spacing w:after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F7199">
        <w:rPr>
          <w:rFonts w:ascii="Arial" w:hAnsi="Arial" w:cs="Arial"/>
          <w:b/>
          <w:sz w:val="19"/>
          <w:szCs w:val="19"/>
          <w:u w:val="single"/>
        </w:rPr>
        <w:t xml:space="preserve">N.B.- Scan copy of Filled in Registration Form along with scan copy of online payment receipt should reach us through e-mail to Institute’s Eastern Zone mail id – </w:t>
      </w:r>
      <w:hyperlink r:id="rId7" w:history="1">
        <w:r w:rsidRPr="00AF7199">
          <w:rPr>
            <w:rStyle w:val="Hyperlink"/>
            <w:rFonts w:ascii="Arial" w:hAnsi="Arial" w:cs="Arial"/>
            <w:b/>
            <w:sz w:val="19"/>
            <w:szCs w:val="19"/>
          </w:rPr>
          <w:t>iibfez@iibf.org.in</w:t>
        </w:r>
      </w:hyperlink>
      <w:r w:rsidRPr="00AF7199">
        <w:rPr>
          <w:rFonts w:ascii="Arial" w:hAnsi="Arial" w:cs="Arial"/>
          <w:b/>
          <w:sz w:val="19"/>
          <w:szCs w:val="19"/>
          <w:u w:val="single"/>
        </w:rPr>
        <w:t xml:space="preserve"> under copy </w:t>
      </w:r>
      <w:hyperlink r:id="rId8" w:history="1">
        <w:r w:rsidRPr="00FA2CF6">
          <w:rPr>
            <w:rStyle w:val="Hyperlink"/>
            <w:rFonts w:ascii="Arial" w:hAnsi="Arial" w:cs="Arial"/>
            <w:b/>
            <w:sz w:val="19"/>
            <w:szCs w:val="19"/>
          </w:rPr>
          <w:t>to</w:t>
        </w:r>
        <w:r w:rsidRPr="0075484F">
          <w:rPr>
            <w:rStyle w:val="Hyperlink"/>
            <w:rFonts w:ascii="Arial" w:hAnsi="Arial" w:cs="Arial"/>
            <w:b/>
            <w:sz w:val="19"/>
            <w:szCs w:val="19"/>
          </w:rPr>
          <w:t xml:space="preserve"> satyaray@iibf.org.in</w:t>
        </w:r>
      </w:hyperlink>
      <w:r>
        <w:rPr>
          <w:rFonts w:ascii="Arial" w:hAnsi="Arial" w:cs="Arial"/>
          <w:b/>
          <w:sz w:val="19"/>
          <w:szCs w:val="19"/>
          <w:u w:val="single"/>
        </w:rPr>
        <w:t xml:space="preserve"> </w:t>
      </w:r>
      <w:r w:rsidRPr="00AF7199">
        <w:rPr>
          <w:rFonts w:ascii="Arial" w:hAnsi="Arial" w:cs="Arial"/>
          <w:b/>
          <w:sz w:val="19"/>
          <w:szCs w:val="19"/>
          <w:u w:val="single"/>
        </w:rPr>
        <w:t xml:space="preserve"> </w:t>
      </w:r>
      <w:r>
        <w:rPr>
          <w:rFonts w:ascii="Arial" w:hAnsi="Arial" w:cs="Arial"/>
          <w:b/>
          <w:sz w:val="19"/>
          <w:szCs w:val="19"/>
          <w:u w:val="single"/>
        </w:rPr>
        <w:t xml:space="preserve">&amp; </w:t>
      </w:r>
      <w:hyperlink r:id="rId9" w:history="1">
        <w:r w:rsidRPr="00AF7199">
          <w:rPr>
            <w:rStyle w:val="Hyperlink"/>
            <w:rFonts w:ascii="Arial" w:hAnsi="Arial" w:cs="Arial"/>
            <w:b/>
            <w:sz w:val="19"/>
            <w:szCs w:val="19"/>
          </w:rPr>
          <w:t>prakash@iibf.org.in</w:t>
        </w:r>
      </w:hyperlink>
      <w:r w:rsidRPr="00AF7199">
        <w:rPr>
          <w:rFonts w:ascii="Arial" w:hAnsi="Arial" w:cs="Arial"/>
          <w:b/>
          <w:sz w:val="19"/>
          <w:szCs w:val="19"/>
          <w:u w:val="single"/>
        </w:rPr>
        <w:t xml:space="preserve"> </w:t>
      </w:r>
      <w:r w:rsidRPr="00F23E47">
        <w:rPr>
          <w:rFonts w:ascii="Arial" w:hAnsi="Arial" w:cs="Arial"/>
          <w:b/>
          <w:sz w:val="19"/>
          <w:szCs w:val="19"/>
          <w:highlight w:val="yellow"/>
          <w:u w:val="single"/>
        </w:rPr>
        <w:t>by 30</w:t>
      </w:r>
      <w:r w:rsidRPr="00F23E47">
        <w:rPr>
          <w:rFonts w:ascii="Arial" w:hAnsi="Arial" w:cs="Arial"/>
          <w:b/>
          <w:sz w:val="19"/>
          <w:szCs w:val="19"/>
          <w:highlight w:val="yellow"/>
          <w:u w:val="single"/>
          <w:vertAlign w:val="superscript"/>
        </w:rPr>
        <w:t xml:space="preserve">th </w:t>
      </w:r>
      <w:r w:rsidRPr="00F23E47">
        <w:rPr>
          <w:rFonts w:ascii="Arial" w:hAnsi="Arial" w:cs="Arial"/>
          <w:b/>
          <w:sz w:val="19"/>
          <w:szCs w:val="19"/>
          <w:highlight w:val="yellow"/>
          <w:u w:val="single"/>
        </w:rPr>
        <w:t>MARCH,2017 for JAIIB  and 30</w:t>
      </w:r>
      <w:r w:rsidRPr="00F23E47">
        <w:rPr>
          <w:rFonts w:ascii="Arial" w:hAnsi="Arial" w:cs="Arial"/>
          <w:b/>
          <w:sz w:val="19"/>
          <w:szCs w:val="19"/>
          <w:highlight w:val="yellow"/>
          <w:u w:val="single"/>
          <w:vertAlign w:val="superscript"/>
        </w:rPr>
        <w:t>th</w:t>
      </w:r>
      <w:r w:rsidRPr="00F23E47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APRIL,2017  for CAIIB.</w:t>
      </w:r>
    </w:p>
    <w:p w:rsidR="00F06820" w:rsidRPr="00AF7199" w:rsidRDefault="00F06820" w:rsidP="00F06820">
      <w:pPr>
        <w:spacing w:after="0"/>
        <w:rPr>
          <w:rFonts w:ascii="Arial" w:hAnsi="Arial" w:cs="Arial"/>
          <w:sz w:val="19"/>
          <w:szCs w:val="19"/>
        </w:rPr>
      </w:pPr>
      <w:r w:rsidRPr="00AF7199">
        <w:rPr>
          <w:rFonts w:ascii="Arial" w:hAnsi="Arial" w:cs="Arial"/>
          <w:b/>
          <w:color w:val="000000"/>
          <w:sz w:val="19"/>
          <w:szCs w:val="19"/>
        </w:rPr>
        <w:t>Participants have to make their</w:t>
      </w:r>
      <w:r w:rsidRPr="00AF7199">
        <w:rPr>
          <w:rFonts w:ascii="Arial" w:hAnsi="Arial" w:cs="Arial"/>
          <w:color w:val="000000"/>
          <w:sz w:val="19"/>
          <w:szCs w:val="19"/>
        </w:rPr>
        <w:t xml:space="preserve"> </w:t>
      </w:r>
      <w:r w:rsidRPr="00AF7199">
        <w:rPr>
          <w:rFonts w:ascii="Arial" w:hAnsi="Arial" w:cs="Arial"/>
          <w:b/>
          <w:bCs/>
          <w:i/>
          <w:iCs/>
          <w:color w:val="000000"/>
          <w:sz w:val="19"/>
          <w:szCs w:val="19"/>
          <w:u w:val="single"/>
        </w:rPr>
        <w:t>own arrangements</w:t>
      </w:r>
      <w:r w:rsidRPr="00AF7199">
        <w:rPr>
          <w:rFonts w:ascii="Arial" w:hAnsi="Arial" w:cs="Arial"/>
          <w:color w:val="000000"/>
          <w:sz w:val="19"/>
          <w:szCs w:val="19"/>
        </w:rPr>
        <w:t xml:space="preserve"> </w:t>
      </w:r>
      <w:r w:rsidRPr="00AF7199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for Lunch</w:t>
      </w:r>
    </w:p>
    <w:p w:rsidR="006059E8" w:rsidRDefault="009A0C79"/>
    <w:sectPr w:rsidR="0060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79" w:rsidRDefault="009A0C79" w:rsidP="00F06820">
      <w:pPr>
        <w:spacing w:after="0" w:line="240" w:lineRule="auto"/>
      </w:pPr>
      <w:r>
        <w:separator/>
      </w:r>
    </w:p>
  </w:endnote>
  <w:endnote w:type="continuationSeparator" w:id="0">
    <w:p w:rsidR="009A0C79" w:rsidRDefault="009A0C79" w:rsidP="00F0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79" w:rsidRDefault="009A0C79" w:rsidP="00F06820">
      <w:pPr>
        <w:spacing w:after="0" w:line="240" w:lineRule="auto"/>
      </w:pPr>
      <w:r>
        <w:separator/>
      </w:r>
    </w:p>
  </w:footnote>
  <w:footnote w:type="continuationSeparator" w:id="0">
    <w:p w:rsidR="009A0C79" w:rsidRDefault="009A0C79" w:rsidP="00F06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20"/>
    <w:rsid w:val="00192D64"/>
    <w:rsid w:val="00392D81"/>
    <w:rsid w:val="00512752"/>
    <w:rsid w:val="00536D14"/>
    <w:rsid w:val="00552EA6"/>
    <w:rsid w:val="005D1AF7"/>
    <w:rsid w:val="006C521E"/>
    <w:rsid w:val="0071394B"/>
    <w:rsid w:val="009A0C79"/>
    <w:rsid w:val="00AA2CEA"/>
    <w:rsid w:val="00C35B1D"/>
    <w:rsid w:val="00F06820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2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82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06820"/>
  </w:style>
  <w:style w:type="paragraph" w:styleId="Footer">
    <w:name w:val="footer"/>
    <w:basedOn w:val="Normal"/>
    <w:link w:val="FooterChar"/>
    <w:uiPriority w:val="99"/>
    <w:unhideWhenUsed/>
    <w:rsid w:val="00F0682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06820"/>
  </w:style>
  <w:style w:type="character" w:styleId="Hyperlink">
    <w:name w:val="Hyperlink"/>
    <w:basedOn w:val="DefaultParagraphFont"/>
    <w:uiPriority w:val="99"/>
    <w:unhideWhenUsed/>
    <w:rsid w:val="00F06820"/>
    <w:rPr>
      <w:color w:val="0000FF"/>
      <w:u w:val="single"/>
    </w:rPr>
  </w:style>
  <w:style w:type="paragraph" w:styleId="NoSpacing">
    <w:name w:val="No Spacing"/>
    <w:uiPriority w:val="1"/>
    <w:qFormat/>
    <w:rsid w:val="00F0682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2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82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06820"/>
  </w:style>
  <w:style w:type="paragraph" w:styleId="Footer">
    <w:name w:val="footer"/>
    <w:basedOn w:val="Normal"/>
    <w:link w:val="FooterChar"/>
    <w:uiPriority w:val="99"/>
    <w:unhideWhenUsed/>
    <w:rsid w:val="00F0682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06820"/>
  </w:style>
  <w:style w:type="character" w:styleId="Hyperlink">
    <w:name w:val="Hyperlink"/>
    <w:basedOn w:val="DefaultParagraphFont"/>
    <w:uiPriority w:val="99"/>
    <w:unhideWhenUsed/>
    <w:rsid w:val="00F06820"/>
    <w:rPr>
      <w:color w:val="0000FF"/>
      <w:u w:val="single"/>
    </w:rPr>
  </w:style>
  <w:style w:type="paragraph" w:styleId="NoSpacing">
    <w:name w:val="No Spacing"/>
    <w:uiPriority w:val="1"/>
    <w:qFormat/>
    <w:rsid w:val="00F068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%20satyaray@iibf.org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ibfez@iibf.org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kash@iib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esds001</dc:creator>
  <cp:lastModifiedBy>esds001</cp:lastModifiedBy>
  <cp:revision>1</cp:revision>
  <dcterms:created xsi:type="dcterms:W3CDTF">2017-02-16T11:26:00Z</dcterms:created>
  <dcterms:modified xsi:type="dcterms:W3CDTF">2017-02-16T11:29:00Z</dcterms:modified>
</cp:coreProperties>
</file>